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81F8E" w14:textId="77777777" w:rsidR="00925C06" w:rsidRDefault="00925C06"/>
    <w:p w14:paraId="1BBF5B5C" w14:textId="77777777" w:rsidR="00925C06" w:rsidRDefault="00925C06"/>
    <w:p w14:paraId="1720AAEC" w14:textId="038303B9" w:rsidR="00AF2A4F" w:rsidRDefault="001669A9" w:rsidP="00BE15D9">
      <w:pPr>
        <w:pStyle w:val="En-tte"/>
        <w:tabs>
          <w:tab w:val="clear" w:pos="4320"/>
          <w:tab w:val="clear" w:pos="8640"/>
        </w:tabs>
        <w:jc w:val="both"/>
      </w:pPr>
      <w:r>
        <w:t xml:space="preserve">With </w:t>
      </w:r>
      <w:r w:rsidR="00E92859">
        <w:t>over</w:t>
      </w:r>
      <w:r>
        <w:t xml:space="preserve"> 1</w:t>
      </w:r>
      <w:r w:rsidR="009756A8">
        <w:t>9</w:t>
      </w:r>
      <w:r>
        <w:t xml:space="preserve"> years in </w:t>
      </w:r>
      <w:r w:rsidR="00200C7A">
        <w:t>Information Technology</w:t>
      </w:r>
      <w:r>
        <w:t xml:space="preserve"> and </w:t>
      </w:r>
      <w:r w:rsidR="0069505C">
        <w:t>close to</w:t>
      </w:r>
      <w:r>
        <w:t xml:space="preserve"> </w:t>
      </w:r>
      <w:r w:rsidR="00E92859">
        <w:t>1</w:t>
      </w:r>
      <w:r w:rsidR="009756A8">
        <w:t>6</w:t>
      </w:r>
      <w:r w:rsidR="00E92859">
        <w:t xml:space="preserve"> years</w:t>
      </w:r>
      <w:r>
        <w:t xml:space="preserve"> of experience with Oracle E-Business Suite</w:t>
      </w:r>
      <w:r w:rsidR="009756A8">
        <w:t xml:space="preserve"> (EBS)</w:t>
      </w:r>
      <w:r>
        <w:t xml:space="preserve"> and its underlying technical componen</w:t>
      </w:r>
      <w:r w:rsidR="00925C06">
        <w:t>t</w:t>
      </w:r>
      <w:r>
        <w:t xml:space="preserve">s, Stéphane has </w:t>
      </w:r>
      <w:r w:rsidR="004C2C7C">
        <w:t>acquired knowledge and develop</w:t>
      </w:r>
      <w:r w:rsidR="001C62F2">
        <w:t>ed</w:t>
      </w:r>
      <w:r w:rsidR="004C2C7C">
        <w:t xml:space="preserve"> skills that make him a most valued contributor to any </w:t>
      </w:r>
      <w:r w:rsidR="00C72AB0">
        <w:t>endeavor</w:t>
      </w:r>
      <w:r w:rsidR="004C2C7C">
        <w:t xml:space="preserve">.  Having participated in EBS </w:t>
      </w:r>
      <w:r w:rsidR="00C72AB0">
        <w:t xml:space="preserve">Manufacturing, </w:t>
      </w:r>
      <w:r w:rsidR="004C2C7C">
        <w:t>Financials</w:t>
      </w:r>
      <w:r w:rsidR="00974F41">
        <w:t>, and Human Resources</w:t>
      </w:r>
      <w:r w:rsidR="004C2C7C">
        <w:t xml:space="preserve"> implementation and support projects for </w:t>
      </w:r>
      <w:r w:rsidR="00974F41">
        <w:t>large organizations</w:t>
      </w:r>
      <w:r w:rsidR="004C2C7C">
        <w:t xml:space="preserve"> as well as using </w:t>
      </w:r>
      <w:r w:rsidR="008D069F">
        <w:t xml:space="preserve">EBS </w:t>
      </w:r>
      <w:r w:rsidR="004C2C7C">
        <w:t xml:space="preserve">Accelerators for Small and Medium Businesses, Stephane’s knowledge and understanding of EBS is vast in both </w:t>
      </w:r>
      <w:r>
        <w:t>depth and brea</w:t>
      </w:r>
      <w:r w:rsidR="008262C1">
        <w:t>d</w:t>
      </w:r>
      <w:r>
        <w:t>th</w:t>
      </w:r>
      <w:r w:rsidR="004C2C7C">
        <w:t xml:space="preserve">.  </w:t>
      </w:r>
      <w:r w:rsidR="00974F41">
        <w:t xml:space="preserve">Complementing his Oracle E-Business Suite </w:t>
      </w:r>
      <w:r w:rsidR="00434CEC">
        <w:t xml:space="preserve">Manufacturing and </w:t>
      </w:r>
      <w:r w:rsidR="00974F41">
        <w:t>Financials</w:t>
      </w:r>
      <w:r w:rsidR="00434CEC">
        <w:t xml:space="preserve"> </w:t>
      </w:r>
      <w:r w:rsidR="00974F41">
        <w:t>experience, he also earned in-depth</w:t>
      </w:r>
      <w:r w:rsidR="00AD00F6">
        <w:t xml:space="preserve"> understanding of</w:t>
      </w:r>
      <w:r w:rsidR="00974F41">
        <w:t xml:space="preserve"> Oracle Ret</w:t>
      </w:r>
      <w:r w:rsidR="005F2C47">
        <w:t xml:space="preserve">ail (Retek) </w:t>
      </w:r>
      <w:r w:rsidR="00974F41">
        <w:t xml:space="preserve">applications.  </w:t>
      </w:r>
    </w:p>
    <w:p w14:paraId="6B4148EC" w14:textId="4FBE4E61" w:rsidR="00C11F69" w:rsidRDefault="009D213C" w:rsidP="00BE15D9">
      <w:pPr>
        <w:pStyle w:val="En-tte"/>
        <w:tabs>
          <w:tab w:val="clear" w:pos="4320"/>
          <w:tab w:val="clear" w:pos="8640"/>
        </w:tabs>
        <w:jc w:val="both"/>
      </w:pPr>
      <w:r>
        <w:t xml:space="preserve">A fast learner and always going beyond his job description, he has developed troubleshooting and analysis </w:t>
      </w:r>
      <w:r w:rsidR="00C11F69">
        <w:t>experience</w:t>
      </w:r>
      <w:r>
        <w:t xml:space="preserve"> that enable him to contribute at the infrastructure, middleware, development, functional analysis and team coordination levels.</w:t>
      </w:r>
      <w:r w:rsidR="008D069F">
        <w:t xml:space="preserve">  </w:t>
      </w:r>
    </w:p>
    <w:p w14:paraId="5B49D2AF" w14:textId="70A7AA68" w:rsidR="00E35DDE" w:rsidRDefault="008D069F" w:rsidP="00BE15D9">
      <w:pPr>
        <w:pStyle w:val="En-tte"/>
        <w:tabs>
          <w:tab w:val="clear" w:pos="4320"/>
          <w:tab w:val="clear" w:pos="8640"/>
        </w:tabs>
        <w:jc w:val="both"/>
      </w:pPr>
      <w:r>
        <w:t xml:space="preserve">Throughout his career he has never shied away from “getting his hands dirty” and go back to his analyst and developer roots if it could help his </w:t>
      </w:r>
      <w:r w:rsidR="00C11F69">
        <w:t>co-workers</w:t>
      </w:r>
      <w:r>
        <w:t xml:space="preserve"> on an Oracle Service Request, a complex Incident or an Enhancement Request.</w:t>
      </w:r>
    </w:p>
    <w:p w14:paraId="3A247132" w14:textId="77777777" w:rsidR="00925C06" w:rsidRDefault="00925C06">
      <w:pPr>
        <w:pStyle w:val="Titre4"/>
      </w:pPr>
      <w:r>
        <w:t>Professional Experience</w:t>
      </w:r>
    </w:p>
    <w:p w14:paraId="23175B0A" w14:textId="77777777" w:rsidR="008162ED" w:rsidRPr="008162ED" w:rsidRDefault="008162ED" w:rsidP="008162ED"/>
    <w:tbl>
      <w:tblPr>
        <w:tblW w:w="0" w:type="auto"/>
        <w:tblLook w:val="0000" w:firstRow="0" w:lastRow="0" w:firstColumn="0" w:lastColumn="0" w:noHBand="0" w:noVBand="0"/>
      </w:tblPr>
      <w:tblGrid>
        <w:gridCol w:w="2268"/>
        <w:gridCol w:w="6588"/>
      </w:tblGrid>
      <w:tr w:rsidR="00BE15D9" w:rsidRPr="00BE15D9" w14:paraId="3F5628D5" w14:textId="77777777">
        <w:tc>
          <w:tcPr>
            <w:tcW w:w="2268" w:type="dxa"/>
          </w:tcPr>
          <w:p w14:paraId="520C5A3C" w14:textId="77777777" w:rsidR="00BE15D9" w:rsidRDefault="00BE15D9" w:rsidP="008846EF">
            <w:pPr>
              <w:pStyle w:val="Corpsdetexte"/>
              <w:rPr>
                <w:lang w:val="en-CA"/>
              </w:rPr>
            </w:pPr>
            <w:r w:rsidRPr="00BE15D9">
              <w:rPr>
                <w:lang w:val="en-CA"/>
              </w:rPr>
              <w:t>Oracle E-Business Suite Up</w:t>
            </w:r>
            <w:r>
              <w:rPr>
                <w:lang w:val="en-CA"/>
              </w:rPr>
              <w:t>grade,</w:t>
            </w:r>
          </w:p>
          <w:p w14:paraId="3EEE9434" w14:textId="77777777" w:rsidR="00BE15D9" w:rsidRDefault="00BE15D9" w:rsidP="008846EF">
            <w:pPr>
              <w:pStyle w:val="Corpsdetexte"/>
              <w:rPr>
                <w:lang w:val="en-CA"/>
              </w:rPr>
            </w:pPr>
            <w:r>
              <w:rPr>
                <w:lang w:val="en-CA"/>
              </w:rPr>
              <w:t>12.2.6</w:t>
            </w:r>
          </w:p>
          <w:p w14:paraId="3F25E0D5" w14:textId="77777777" w:rsidR="00C72AB0" w:rsidRDefault="00BE15D9" w:rsidP="008846EF">
            <w:pPr>
              <w:pStyle w:val="Corpsdetexte"/>
              <w:rPr>
                <w:b w:val="0"/>
                <w:lang w:val="en-CA"/>
              </w:rPr>
            </w:pPr>
            <w:r>
              <w:rPr>
                <w:b w:val="0"/>
                <w:lang w:val="en-CA"/>
              </w:rPr>
              <w:t>Agribusiness</w:t>
            </w:r>
            <w:r w:rsidR="00C72AB0">
              <w:rPr>
                <w:b w:val="0"/>
                <w:lang w:val="en-CA"/>
              </w:rPr>
              <w:t>,</w:t>
            </w:r>
            <w:r>
              <w:rPr>
                <w:b w:val="0"/>
                <w:lang w:val="en-CA"/>
              </w:rPr>
              <w:t xml:space="preserve"> </w:t>
            </w:r>
          </w:p>
          <w:p w14:paraId="61B851A6" w14:textId="43CA337B" w:rsidR="00BE15D9" w:rsidRDefault="009756A8" w:rsidP="008846EF">
            <w:pPr>
              <w:pStyle w:val="Corpsdetexte"/>
              <w:rPr>
                <w:b w:val="0"/>
                <w:lang w:val="en-CA"/>
              </w:rPr>
            </w:pPr>
            <w:r>
              <w:rPr>
                <w:b w:val="0"/>
                <w:lang w:val="en-CA"/>
              </w:rPr>
              <w:t xml:space="preserve">Process </w:t>
            </w:r>
            <w:r w:rsidR="00BE15D9">
              <w:rPr>
                <w:b w:val="0"/>
                <w:lang w:val="en-CA"/>
              </w:rPr>
              <w:t>Manufacturing,</w:t>
            </w:r>
          </w:p>
          <w:p w14:paraId="7721476F" w14:textId="77777777" w:rsidR="00BE15D9" w:rsidRPr="00BE15D9" w:rsidRDefault="00BE15D9" w:rsidP="008846EF">
            <w:pPr>
              <w:pStyle w:val="Corpsdetexte"/>
              <w:rPr>
                <w:b w:val="0"/>
                <w:lang w:val="en-CA"/>
              </w:rPr>
            </w:pPr>
            <w:r>
              <w:rPr>
                <w:b w:val="0"/>
                <w:lang w:val="en-CA"/>
              </w:rPr>
              <w:t>Wholesale/Distribution</w:t>
            </w:r>
          </w:p>
          <w:p w14:paraId="52BE705F" w14:textId="77777777" w:rsidR="00BE15D9" w:rsidRPr="00BE15D9" w:rsidRDefault="00BE15D9" w:rsidP="008846EF">
            <w:pPr>
              <w:pStyle w:val="Corpsdetexte"/>
              <w:rPr>
                <w:lang w:val="en-CA"/>
              </w:rPr>
            </w:pPr>
          </w:p>
        </w:tc>
        <w:tc>
          <w:tcPr>
            <w:tcW w:w="6588" w:type="dxa"/>
          </w:tcPr>
          <w:p w14:paraId="6EE9E0DF" w14:textId="4973B279" w:rsidR="00BE15D9" w:rsidRPr="008162ED" w:rsidRDefault="008162ED" w:rsidP="00E33EBF">
            <w:pPr>
              <w:numPr>
                <w:ilvl w:val="0"/>
                <w:numId w:val="3"/>
              </w:numPr>
              <w:rPr>
                <w:b/>
                <w:bCs/>
                <w:lang w:val="en-CA"/>
              </w:rPr>
            </w:pPr>
            <w:r>
              <w:rPr>
                <w:b/>
                <w:bCs/>
              </w:rPr>
              <w:t>Technical Coordinator</w:t>
            </w:r>
            <w:r w:rsidR="005E5587">
              <w:rPr>
                <w:b/>
                <w:bCs/>
              </w:rPr>
              <w:t xml:space="preserve"> (</w:t>
            </w:r>
            <w:proofErr w:type="spellStart"/>
            <w:r w:rsidR="005E5587">
              <w:rPr>
                <w:b/>
                <w:bCs/>
              </w:rPr>
              <w:t>Planaxion</w:t>
            </w:r>
            <w:proofErr w:type="spellEnd"/>
            <w:r w:rsidR="005E5587">
              <w:rPr>
                <w:b/>
                <w:bCs/>
              </w:rPr>
              <w:t xml:space="preserve"> – Agropur)</w:t>
            </w:r>
            <w:r>
              <w:rPr>
                <w:b/>
                <w:bCs/>
              </w:rPr>
              <w:t xml:space="preserve">:  </w:t>
            </w:r>
            <w:r w:rsidRPr="008162ED">
              <w:t>Perform several</w:t>
            </w:r>
            <w:r>
              <w:t xml:space="preserve"> coordinat</w:t>
            </w:r>
            <w:r w:rsidR="00621410">
              <w:t>ion</w:t>
            </w:r>
            <w:bookmarkStart w:id="0" w:name="_GoBack"/>
            <w:bookmarkEnd w:id="0"/>
            <w:r>
              <w:t xml:space="preserve"> tasks in a multi-year transformation program.  On a recurring basis manage the </w:t>
            </w:r>
            <w:r w:rsidR="009A324B">
              <w:t xml:space="preserve">EBS </w:t>
            </w:r>
            <w:r>
              <w:t xml:space="preserve">Access and Controls team, provide support to the Development </w:t>
            </w:r>
            <w:r w:rsidR="00AE0B10">
              <w:t>t</w:t>
            </w:r>
            <w:r>
              <w:t xml:space="preserve">eam </w:t>
            </w:r>
            <w:r w:rsidR="0069505C">
              <w:t>management</w:t>
            </w:r>
            <w:r>
              <w:t>, act as program liaison with infrastructure teams and</w:t>
            </w:r>
            <w:r w:rsidR="009A324B">
              <w:t xml:space="preserve"> </w:t>
            </w:r>
            <w:r>
              <w:t xml:space="preserve">external providers.  </w:t>
            </w:r>
            <w:r w:rsidR="00275ECA">
              <w:t>As supplemental assignments</w:t>
            </w:r>
            <w:r>
              <w:t xml:space="preserve"> </w:t>
            </w:r>
            <w:r w:rsidR="009A324B">
              <w:t>participate in various task forces to address challenges and propose solutions.</w:t>
            </w:r>
            <w:r w:rsidR="00855244">
              <w:t xml:space="preserve">  Manage short-term initiatives such as an EBS 12c Database Upgrade.</w:t>
            </w:r>
          </w:p>
          <w:p w14:paraId="1D64CE97" w14:textId="77777777" w:rsidR="008162ED" w:rsidRPr="00BE15D9" w:rsidRDefault="008162ED" w:rsidP="008162ED">
            <w:pPr>
              <w:rPr>
                <w:b/>
                <w:bCs/>
                <w:lang w:val="en-CA"/>
              </w:rPr>
            </w:pPr>
          </w:p>
        </w:tc>
      </w:tr>
      <w:tr w:rsidR="008D2F2E" w14:paraId="10CAD737" w14:textId="77777777">
        <w:tc>
          <w:tcPr>
            <w:tcW w:w="2268" w:type="dxa"/>
          </w:tcPr>
          <w:p w14:paraId="67695323" w14:textId="77777777" w:rsidR="00BE15D9" w:rsidRDefault="00BE15D9" w:rsidP="00BE15D9">
            <w:pPr>
              <w:pStyle w:val="Corpsdetexte"/>
              <w:rPr>
                <w:lang w:val="en-CA"/>
              </w:rPr>
            </w:pPr>
            <w:r w:rsidRPr="00BE15D9">
              <w:rPr>
                <w:lang w:val="en-CA"/>
              </w:rPr>
              <w:t>Oracle E-Business Suite Up</w:t>
            </w:r>
            <w:r>
              <w:rPr>
                <w:lang w:val="en-CA"/>
              </w:rPr>
              <w:t xml:space="preserve">grade, </w:t>
            </w:r>
          </w:p>
          <w:p w14:paraId="4EA744CC" w14:textId="77777777" w:rsidR="00BE15D9" w:rsidRDefault="00BE15D9" w:rsidP="00BE15D9">
            <w:pPr>
              <w:pStyle w:val="Corpsdetexte"/>
              <w:rPr>
                <w:lang w:val="en-CA"/>
              </w:rPr>
            </w:pPr>
            <w:r>
              <w:rPr>
                <w:lang w:val="en-CA"/>
              </w:rPr>
              <w:t>12.2.</w:t>
            </w:r>
            <w:r w:rsidR="009A324B">
              <w:rPr>
                <w:lang w:val="en-CA"/>
              </w:rPr>
              <w:t>4</w:t>
            </w:r>
          </w:p>
          <w:p w14:paraId="02073336" w14:textId="77777777" w:rsidR="00BE15D9" w:rsidRDefault="00BE15D9" w:rsidP="00BE15D9">
            <w:pPr>
              <w:pStyle w:val="Corpsdetexte"/>
              <w:rPr>
                <w:b w:val="0"/>
                <w:lang w:val="en-CA"/>
              </w:rPr>
            </w:pPr>
            <w:r>
              <w:rPr>
                <w:b w:val="0"/>
                <w:lang w:val="en-CA"/>
              </w:rPr>
              <w:t>Retail,</w:t>
            </w:r>
          </w:p>
          <w:p w14:paraId="69443DB6" w14:textId="77777777" w:rsidR="00BE15D9" w:rsidRPr="00BE15D9" w:rsidRDefault="00BE15D9" w:rsidP="00BE15D9">
            <w:pPr>
              <w:pStyle w:val="Corpsdetexte"/>
              <w:rPr>
                <w:b w:val="0"/>
                <w:lang w:val="en-CA"/>
              </w:rPr>
            </w:pPr>
            <w:r>
              <w:rPr>
                <w:b w:val="0"/>
                <w:lang w:val="en-CA"/>
              </w:rPr>
              <w:t>Wholesale/Distribution</w:t>
            </w:r>
          </w:p>
          <w:p w14:paraId="7A005791" w14:textId="77777777" w:rsidR="008D2F2E" w:rsidRPr="00BE15D9" w:rsidRDefault="008D2F2E" w:rsidP="008846EF">
            <w:pPr>
              <w:pStyle w:val="Corpsdetexte"/>
              <w:rPr>
                <w:lang w:val="en-CA"/>
              </w:rPr>
            </w:pPr>
          </w:p>
        </w:tc>
        <w:tc>
          <w:tcPr>
            <w:tcW w:w="6588" w:type="dxa"/>
          </w:tcPr>
          <w:p w14:paraId="7A2C4E75" w14:textId="3E3DDC49" w:rsidR="008D2F2E" w:rsidRDefault="00BE15D9" w:rsidP="00E33EBF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Technical Lead</w:t>
            </w:r>
            <w:r w:rsidR="005E5587">
              <w:rPr>
                <w:b/>
                <w:bCs/>
              </w:rPr>
              <w:t xml:space="preserve"> (</w:t>
            </w:r>
            <w:proofErr w:type="spellStart"/>
            <w:r w:rsidR="005E5587">
              <w:rPr>
                <w:b/>
                <w:bCs/>
              </w:rPr>
              <w:t>Planaxion</w:t>
            </w:r>
            <w:proofErr w:type="spellEnd"/>
            <w:r w:rsidR="005E5587">
              <w:rPr>
                <w:b/>
                <w:bCs/>
              </w:rPr>
              <w:t xml:space="preserve"> – RONA)</w:t>
            </w:r>
            <w:r>
              <w:rPr>
                <w:b/>
                <w:bCs/>
              </w:rPr>
              <w:t xml:space="preserve">:  </w:t>
            </w:r>
            <w:r>
              <w:t>Coordinate</w:t>
            </w:r>
            <w:r w:rsidR="004260A3">
              <w:t>d</w:t>
            </w:r>
            <w:r>
              <w:t xml:space="preserve"> near-shore and offshore development team</w:t>
            </w:r>
            <w:r w:rsidR="008162ED">
              <w:t>s</w:t>
            </w:r>
            <w:r w:rsidRPr="00A80B5F">
              <w:t xml:space="preserve"> </w:t>
            </w:r>
            <w:r>
              <w:t>and system administrators, p</w:t>
            </w:r>
            <w:r w:rsidRPr="00A80B5F">
              <w:t xml:space="preserve">erformed QA on </w:t>
            </w:r>
            <w:r>
              <w:t>their</w:t>
            </w:r>
            <w:r w:rsidRPr="00A80B5F">
              <w:t xml:space="preserve"> deliverables.</w:t>
            </w:r>
            <w:r>
              <w:t xml:space="preserve">  </w:t>
            </w:r>
            <w:r w:rsidRPr="00A80B5F">
              <w:t>Provided</w:t>
            </w:r>
            <w:r>
              <w:t xml:space="preserve"> input</w:t>
            </w:r>
            <w:r w:rsidRPr="00A80B5F">
              <w:t xml:space="preserve"> and guidance to architects</w:t>
            </w:r>
            <w:r>
              <w:t xml:space="preserve">, </w:t>
            </w:r>
            <w:r w:rsidR="008162ED" w:rsidRPr="00A80B5F">
              <w:t>analysts,</w:t>
            </w:r>
            <w:r>
              <w:t xml:space="preserve"> and local developers </w:t>
            </w:r>
            <w:r w:rsidRPr="00A80B5F">
              <w:t>on technical decisions.</w:t>
            </w:r>
          </w:p>
        </w:tc>
      </w:tr>
      <w:tr w:rsidR="008D2F2E" w14:paraId="55C3813F" w14:textId="77777777">
        <w:tc>
          <w:tcPr>
            <w:tcW w:w="2268" w:type="dxa"/>
          </w:tcPr>
          <w:p w14:paraId="50AF246F" w14:textId="77777777" w:rsidR="008D2F2E" w:rsidRDefault="008D2F2E" w:rsidP="008846EF">
            <w:pPr>
              <w:pStyle w:val="Corpsdetexte"/>
              <w:rPr>
                <w:lang w:val="en-CA"/>
              </w:rPr>
            </w:pPr>
            <w:r w:rsidRPr="00BE15D9">
              <w:rPr>
                <w:lang w:val="en-CA"/>
              </w:rPr>
              <w:t>Oracle E-Business Suite Up</w:t>
            </w:r>
            <w:r>
              <w:rPr>
                <w:lang w:val="en-CA"/>
              </w:rPr>
              <w:t xml:space="preserve">grade, </w:t>
            </w:r>
          </w:p>
          <w:p w14:paraId="6A158CCA" w14:textId="77777777" w:rsidR="008D2F2E" w:rsidRDefault="008D2F2E" w:rsidP="008846EF">
            <w:pPr>
              <w:pStyle w:val="Corpsdetexte"/>
              <w:rPr>
                <w:lang w:val="en-CA"/>
              </w:rPr>
            </w:pPr>
            <w:r>
              <w:rPr>
                <w:lang w:val="en-CA"/>
              </w:rPr>
              <w:t>12.2.</w:t>
            </w:r>
            <w:r w:rsidR="009A324B">
              <w:rPr>
                <w:lang w:val="en-CA"/>
              </w:rPr>
              <w:t>4</w:t>
            </w:r>
          </w:p>
          <w:p w14:paraId="57C712C0" w14:textId="77777777" w:rsidR="008D2F2E" w:rsidRPr="009756A8" w:rsidRDefault="008D2F2E" w:rsidP="008846EF">
            <w:pPr>
              <w:pStyle w:val="Corpsdetexte"/>
              <w:rPr>
                <w:b w:val="0"/>
                <w:lang w:val="en-CA"/>
              </w:rPr>
            </w:pPr>
            <w:r w:rsidRPr="009756A8">
              <w:rPr>
                <w:b w:val="0"/>
                <w:lang w:val="en-CA"/>
              </w:rPr>
              <w:t>Automotive,</w:t>
            </w:r>
          </w:p>
          <w:p w14:paraId="0B2722C6" w14:textId="77777777" w:rsidR="008D2F2E" w:rsidRPr="00BE15D9" w:rsidRDefault="008D2F2E" w:rsidP="008846EF">
            <w:pPr>
              <w:pStyle w:val="Corpsdetexte"/>
              <w:rPr>
                <w:b w:val="0"/>
                <w:lang w:val="en-CA"/>
              </w:rPr>
            </w:pPr>
            <w:r>
              <w:rPr>
                <w:b w:val="0"/>
                <w:lang w:val="en-CA"/>
              </w:rPr>
              <w:t>Discrete Manufacturing</w:t>
            </w:r>
          </w:p>
          <w:p w14:paraId="776DC34B" w14:textId="77777777" w:rsidR="008D2F2E" w:rsidRPr="00BE15D9" w:rsidRDefault="008D2F2E" w:rsidP="008846EF">
            <w:pPr>
              <w:pStyle w:val="Corpsdetexte"/>
              <w:rPr>
                <w:lang w:val="en-CA"/>
              </w:rPr>
            </w:pPr>
          </w:p>
        </w:tc>
        <w:tc>
          <w:tcPr>
            <w:tcW w:w="6588" w:type="dxa"/>
          </w:tcPr>
          <w:p w14:paraId="48EA0B62" w14:textId="2B2F1B7B" w:rsidR="008D2F2E" w:rsidRDefault="008D2F2E" w:rsidP="00E33EBF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Technical Lead</w:t>
            </w:r>
            <w:r w:rsidR="00C72AB0">
              <w:rPr>
                <w:b/>
                <w:bCs/>
              </w:rPr>
              <w:t xml:space="preserve"> </w:t>
            </w:r>
            <w:r w:rsidR="005E5587">
              <w:rPr>
                <w:b/>
                <w:bCs/>
              </w:rPr>
              <w:t>(Oracle – Gentex)</w:t>
            </w:r>
            <w:r>
              <w:rPr>
                <w:b/>
                <w:bCs/>
              </w:rPr>
              <w:t xml:space="preserve">:  </w:t>
            </w:r>
            <w:r w:rsidR="00BE15D9">
              <w:t>Coordinate</w:t>
            </w:r>
            <w:r w:rsidR="004260A3">
              <w:t>d</w:t>
            </w:r>
            <w:r w:rsidR="00BE15D9">
              <w:t xml:space="preserve"> offshore development team</w:t>
            </w:r>
            <w:r w:rsidR="00BE15D9" w:rsidRPr="00A80B5F">
              <w:t xml:space="preserve"> </w:t>
            </w:r>
            <w:r w:rsidR="00BE15D9">
              <w:t>and p</w:t>
            </w:r>
            <w:r w:rsidR="00BE15D9" w:rsidRPr="00A80B5F">
              <w:t xml:space="preserve">erformed QA on </w:t>
            </w:r>
            <w:r w:rsidR="00BE15D9">
              <w:t>their</w:t>
            </w:r>
            <w:r w:rsidR="00BE15D9" w:rsidRPr="00A80B5F">
              <w:t xml:space="preserve"> deliverables.</w:t>
            </w:r>
            <w:r w:rsidR="00BE15D9">
              <w:t xml:space="preserve">  </w:t>
            </w:r>
            <w:r w:rsidRPr="00A80B5F">
              <w:t>Provided</w:t>
            </w:r>
            <w:r>
              <w:t xml:space="preserve"> input</w:t>
            </w:r>
            <w:r w:rsidRPr="00A80B5F">
              <w:t xml:space="preserve"> and guidance to architects</w:t>
            </w:r>
            <w:r>
              <w:t xml:space="preserve">, </w:t>
            </w:r>
            <w:r w:rsidR="008162ED" w:rsidRPr="00A80B5F">
              <w:t>analysts,</w:t>
            </w:r>
            <w:r>
              <w:t xml:space="preserve"> and local developers </w:t>
            </w:r>
            <w:r w:rsidRPr="00A80B5F">
              <w:t xml:space="preserve">on technical decisions. </w:t>
            </w:r>
          </w:p>
        </w:tc>
      </w:tr>
      <w:tr w:rsidR="008D2F2E" w14:paraId="65B4650E" w14:textId="77777777">
        <w:tc>
          <w:tcPr>
            <w:tcW w:w="2268" w:type="dxa"/>
          </w:tcPr>
          <w:p w14:paraId="48423523" w14:textId="77777777" w:rsidR="008D2F2E" w:rsidRDefault="008D2F2E" w:rsidP="008D2F2E">
            <w:pPr>
              <w:pStyle w:val="Corpsdetexte"/>
              <w:rPr>
                <w:lang w:val="en-CA"/>
              </w:rPr>
            </w:pPr>
            <w:r w:rsidRPr="00CD3ECB">
              <w:rPr>
                <w:lang w:val="en-CA"/>
              </w:rPr>
              <w:t>Oracle E-Business Suite Up</w:t>
            </w:r>
            <w:r>
              <w:rPr>
                <w:lang w:val="en-CA"/>
              </w:rPr>
              <w:t>grade</w:t>
            </w:r>
            <w:r w:rsidR="00BE15D9">
              <w:rPr>
                <w:lang w:val="en-CA"/>
              </w:rPr>
              <w:t xml:space="preserve"> Planning and Scoping</w:t>
            </w:r>
            <w:r>
              <w:rPr>
                <w:lang w:val="en-CA"/>
              </w:rPr>
              <w:t xml:space="preserve">, </w:t>
            </w:r>
          </w:p>
          <w:p w14:paraId="2EFD6518" w14:textId="77777777" w:rsidR="008D2F2E" w:rsidRDefault="008D2F2E" w:rsidP="008D2F2E">
            <w:pPr>
              <w:pStyle w:val="Corpsdetexte"/>
              <w:rPr>
                <w:lang w:val="en-CA"/>
              </w:rPr>
            </w:pPr>
            <w:r>
              <w:rPr>
                <w:lang w:val="en-CA"/>
              </w:rPr>
              <w:t>12.2.</w:t>
            </w:r>
            <w:r w:rsidR="009A324B">
              <w:rPr>
                <w:lang w:val="en-CA"/>
              </w:rPr>
              <w:t>2</w:t>
            </w:r>
          </w:p>
          <w:p w14:paraId="4A1C1A57" w14:textId="77777777" w:rsidR="008D2F2E" w:rsidRPr="00CD3ECB" w:rsidRDefault="008D2F2E" w:rsidP="008D2F2E">
            <w:pPr>
              <w:pStyle w:val="Corpsdetexte"/>
              <w:rPr>
                <w:b w:val="0"/>
                <w:lang w:val="en-CA"/>
              </w:rPr>
            </w:pPr>
            <w:r>
              <w:rPr>
                <w:b w:val="0"/>
                <w:lang w:val="en-CA"/>
              </w:rPr>
              <w:t>Public Sector</w:t>
            </w:r>
          </w:p>
          <w:p w14:paraId="332B6687" w14:textId="77777777" w:rsidR="008D2F2E" w:rsidRPr="00BE15D9" w:rsidRDefault="008D2F2E" w:rsidP="008846EF">
            <w:pPr>
              <w:pStyle w:val="Corpsdetexte"/>
              <w:rPr>
                <w:lang w:val="en-CA"/>
              </w:rPr>
            </w:pPr>
          </w:p>
        </w:tc>
        <w:tc>
          <w:tcPr>
            <w:tcW w:w="6588" w:type="dxa"/>
          </w:tcPr>
          <w:p w14:paraId="23092A9A" w14:textId="49754ABA" w:rsidR="008D2F2E" w:rsidRPr="00BE15D9" w:rsidRDefault="008D2F2E" w:rsidP="00E33EBF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Technical Lead</w:t>
            </w:r>
            <w:r w:rsidR="005E5587">
              <w:rPr>
                <w:b/>
                <w:bCs/>
              </w:rPr>
              <w:t xml:space="preserve"> (Oracle – Ville de Québec, CSPQ-Centre de services </w:t>
            </w:r>
            <w:proofErr w:type="spellStart"/>
            <w:r w:rsidR="005E5587">
              <w:rPr>
                <w:b/>
                <w:bCs/>
              </w:rPr>
              <w:t>partagés</w:t>
            </w:r>
            <w:proofErr w:type="spellEnd"/>
            <w:r w:rsidR="005E5587">
              <w:rPr>
                <w:b/>
                <w:bCs/>
              </w:rPr>
              <w:t xml:space="preserve"> du Québec)</w:t>
            </w:r>
            <w:r>
              <w:rPr>
                <w:b/>
                <w:bCs/>
              </w:rPr>
              <w:t xml:space="preserve">:  </w:t>
            </w:r>
            <w:r w:rsidRPr="00A80B5F">
              <w:t>Provide</w:t>
            </w:r>
            <w:r w:rsidR="004260A3">
              <w:t>d</w:t>
            </w:r>
            <w:r>
              <w:t xml:space="preserve"> </w:t>
            </w:r>
            <w:r w:rsidRPr="003E6A47">
              <w:t xml:space="preserve">technical advice in workshops and brainstorm sessions. </w:t>
            </w:r>
            <w:r w:rsidR="00BE15D9">
              <w:t>Asses</w:t>
            </w:r>
            <w:r w:rsidR="009A324B">
              <w:t>s</w:t>
            </w:r>
            <w:r w:rsidR="004260A3">
              <w:t>ed</w:t>
            </w:r>
            <w:r w:rsidR="00BE15D9">
              <w:t xml:space="preserve"> impacts of </w:t>
            </w:r>
            <w:r w:rsidR="009A324B">
              <w:t>u</w:t>
            </w:r>
            <w:r w:rsidR="00BE15D9">
              <w:t xml:space="preserve">pgrade on existing </w:t>
            </w:r>
            <w:proofErr w:type="spellStart"/>
            <w:r w:rsidR="00BE15D9">
              <w:t>Personalizations</w:t>
            </w:r>
            <w:proofErr w:type="spellEnd"/>
            <w:r w:rsidR="00BE15D9">
              <w:t xml:space="preserve"> and Customizations. </w:t>
            </w:r>
            <w:r w:rsidRPr="003E6A47">
              <w:t>Deliver</w:t>
            </w:r>
            <w:r w:rsidR="004260A3">
              <w:t>ed</w:t>
            </w:r>
            <w:r w:rsidRPr="003E6A47">
              <w:t xml:space="preserve"> multiple iterations of estimates for Reports, Interfaces, Extensions and Conversions for different implementation scenarios.</w:t>
            </w:r>
          </w:p>
          <w:p w14:paraId="31B41C74" w14:textId="77777777" w:rsidR="008D2F2E" w:rsidRDefault="008D2F2E" w:rsidP="00BE15D9">
            <w:pPr>
              <w:rPr>
                <w:b/>
                <w:bCs/>
              </w:rPr>
            </w:pPr>
          </w:p>
        </w:tc>
      </w:tr>
      <w:tr w:rsidR="00925C06" w14:paraId="40D2603A" w14:textId="77777777">
        <w:tc>
          <w:tcPr>
            <w:tcW w:w="2268" w:type="dxa"/>
          </w:tcPr>
          <w:p w14:paraId="5495BEE6" w14:textId="77777777" w:rsidR="00925C06" w:rsidRPr="00AF0FBE" w:rsidRDefault="00925C06" w:rsidP="008846EF">
            <w:pPr>
              <w:pStyle w:val="Corpsdetexte"/>
              <w:rPr>
                <w:lang w:val="fr-CA"/>
              </w:rPr>
            </w:pPr>
            <w:r w:rsidRPr="00AF0FBE">
              <w:rPr>
                <w:lang w:val="fr-CA"/>
              </w:rPr>
              <w:t xml:space="preserve">Oracle </w:t>
            </w:r>
            <w:proofErr w:type="spellStart"/>
            <w:r w:rsidR="00AF0FBE" w:rsidRPr="00AF0FBE">
              <w:rPr>
                <w:lang w:val="fr-CA"/>
              </w:rPr>
              <w:t>Retail</w:t>
            </w:r>
            <w:proofErr w:type="spellEnd"/>
            <w:r w:rsidR="00AF0FBE" w:rsidRPr="00AF0FBE">
              <w:rPr>
                <w:lang w:val="fr-CA"/>
              </w:rPr>
              <w:t xml:space="preserve"> </w:t>
            </w:r>
            <w:r w:rsidR="008846EF">
              <w:rPr>
                <w:lang w:val="fr-CA"/>
              </w:rPr>
              <w:t>(</w:t>
            </w:r>
            <w:proofErr w:type="spellStart"/>
            <w:r w:rsidR="008846EF">
              <w:rPr>
                <w:lang w:val="fr-CA"/>
              </w:rPr>
              <w:t>Retek</w:t>
            </w:r>
            <w:proofErr w:type="spellEnd"/>
            <w:r w:rsidR="008846EF">
              <w:rPr>
                <w:lang w:val="fr-CA"/>
              </w:rPr>
              <w:t>)</w:t>
            </w:r>
            <w:r w:rsidR="00A80B5F" w:rsidRPr="00FE3AF8">
              <w:rPr>
                <w:lang w:val="en-CA"/>
              </w:rPr>
              <w:t xml:space="preserve"> </w:t>
            </w:r>
            <w:r w:rsidR="00FE3AF8" w:rsidRPr="00FE3AF8">
              <w:rPr>
                <w:lang w:val="en-CA"/>
              </w:rPr>
              <w:t>Implementation</w:t>
            </w:r>
            <w:r w:rsidR="00AF0FBE">
              <w:rPr>
                <w:lang w:val="fr-CA"/>
              </w:rPr>
              <w:t>, 13.1.6</w:t>
            </w:r>
          </w:p>
          <w:p w14:paraId="0FC95E37" w14:textId="77777777" w:rsidR="00925C06" w:rsidRPr="003E6A47" w:rsidRDefault="00E33EBF">
            <w:pPr>
              <w:pStyle w:val="En-tte"/>
              <w:tabs>
                <w:tab w:val="clear" w:pos="4320"/>
                <w:tab w:val="clear" w:pos="8640"/>
              </w:tabs>
              <w:rPr>
                <w:lang w:val="fr-CA"/>
              </w:rPr>
            </w:pPr>
            <w:r w:rsidRPr="003E6A47">
              <w:rPr>
                <w:lang w:val="fr-CA"/>
              </w:rPr>
              <w:t>Retail</w:t>
            </w:r>
            <w:r w:rsidR="00FB3D04">
              <w:rPr>
                <w:lang w:val="fr-CA"/>
              </w:rPr>
              <w:t xml:space="preserve">, </w:t>
            </w:r>
            <w:r w:rsidR="00FB3D04">
              <w:t>Wholesale/Distribution</w:t>
            </w:r>
          </w:p>
        </w:tc>
        <w:tc>
          <w:tcPr>
            <w:tcW w:w="6588" w:type="dxa"/>
          </w:tcPr>
          <w:p w14:paraId="3B302398" w14:textId="37022AC3" w:rsidR="00925C06" w:rsidRDefault="00AF0FBE" w:rsidP="00E33EBF">
            <w:pPr>
              <w:numPr>
                <w:ilvl w:val="0"/>
                <w:numId w:val="3"/>
              </w:numPr>
            </w:pPr>
            <w:r>
              <w:rPr>
                <w:b/>
                <w:bCs/>
              </w:rPr>
              <w:t>ReIM (Oracle Retail Invoice Matching) Business Analyst</w:t>
            </w:r>
            <w:r w:rsidR="005E5587">
              <w:rPr>
                <w:b/>
                <w:bCs/>
              </w:rPr>
              <w:t xml:space="preserve"> (IBM – The Source)</w:t>
            </w:r>
            <w:r w:rsidR="00925C06">
              <w:rPr>
                <w:b/>
                <w:bCs/>
              </w:rPr>
              <w:t>:</w:t>
            </w:r>
            <w:r>
              <w:t xml:space="preserve">  </w:t>
            </w:r>
            <w:r w:rsidR="00D75A84">
              <w:t>Selected for his</w:t>
            </w:r>
            <w:r>
              <w:t xml:space="preserve"> strong Oracle Applications background and Retail industry knowledge</w:t>
            </w:r>
            <w:r w:rsidR="002761BD">
              <w:t>, Stephane</w:t>
            </w:r>
            <w:r>
              <w:t xml:space="preserve"> lead the implementation of </w:t>
            </w:r>
            <w:r w:rsidR="002761BD">
              <w:t xml:space="preserve">the </w:t>
            </w:r>
            <w:r>
              <w:t>ReIM</w:t>
            </w:r>
            <w:r w:rsidR="002761BD">
              <w:t xml:space="preserve"> </w:t>
            </w:r>
            <w:r w:rsidR="00FE3AF8">
              <w:t>module</w:t>
            </w:r>
            <w:r>
              <w:t>.  Stephane</w:t>
            </w:r>
            <w:r w:rsidR="00925C06">
              <w:t xml:space="preserve">’s ability to assess the client requirements and translate them into </w:t>
            </w:r>
            <w:r w:rsidR="008D3358">
              <w:t xml:space="preserve">configuration and </w:t>
            </w:r>
            <w:r w:rsidR="00E33EBF">
              <w:t xml:space="preserve">application </w:t>
            </w:r>
            <w:r w:rsidR="00FE3AF8">
              <w:t>personalization</w:t>
            </w:r>
            <w:r w:rsidR="008D3358">
              <w:t xml:space="preserve"> led to a successful</w:t>
            </w:r>
            <w:r w:rsidR="00E33EBF">
              <w:t xml:space="preserve"> implementation of ReIM and its integration with Peoplesoft Payables and Peoplesoft General Ledger.</w:t>
            </w:r>
          </w:p>
        </w:tc>
      </w:tr>
      <w:tr w:rsidR="00E33EBF" w14:paraId="7157EF3D" w14:textId="77777777">
        <w:tc>
          <w:tcPr>
            <w:tcW w:w="2268" w:type="dxa"/>
          </w:tcPr>
          <w:p w14:paraId="782AD9BB" w14:textId="4DD13413" w:rsidR="00E33EBF" w:rsidRPr="00E33EBF" w:rsidRDefault="00E35DDE" w:rsidP="00AF0FBE">
            <w:pPr>
              <w:pStyle w:val="Corpsdetexte"/>
            </w:pPr>
            <w:r>
              <w:lastRenderedPageBreak/>
              <w:br w:type="page"/>
            </w:r>
          </w:p>
        </w:tc>
        <w:tc>
          <w:tcPr>
            <w:tcW w:w="6588" w:type="dxa"/>
          </w:tcPr>
          <w:p w14:paraId="1EEFD1FF" w14:textId="77777777" w:rsidR="00E33EBF" w:rsidRDefault="00E33EBF" w:rsidP="00E33EBF">
            <w:pPr>
              <w:rPr>
                <w:b/>
                <w:bCs/>
              </w:rPr>
            </w:pPr>
          </w:p>
        </w:tc>
      </w:tr>
      <w:tr w:rsidR="00434CEC" w14:paraId="70D3E334" w14:textId="77777777">
        <w:tc>
          <w:tcPr>
            <w:tcW w:w="2268" w:type="dxa"/>
          </w:tcPr>
          <w:p w14:paraId="3492E717" w14:textId="77777777" w:rsidR="00434CEC" w:rsidRDefault="00434CEC" w:rsidP="00AF0FBE">
            <w:pPr>
              <w:pStyle w:val="Corpsdetexte"/>
            </w:pPr>
          </w:p>
        </w:tc>
        <w:tc>
          <w:tcPr>
            <w:tcW w:w="6588" w:type="dxa"/>
          </w:tcPr>
          <w:p w14:paraId="02B83B9F" w14:textId="77777777" w:rsidR="00434CEC" w:rsidRDefault="00434CEC" w:rsidP="00E33EBF">
            <w:pPr>
              <w:rPr>
                <w:b/>
                <w:bCs/>
              </w:rPr>
            </w:pPr>
          </w:p>
        </w:tc>
      </w:tr>
      <w:tr w:rsidR="00FB3D04" w:rsidRPr="00A80B5F" w14:paraId="01067D58" w14:textId="77777777" w:rsidTr="00D35AAE">
        <w:tc>
          <w:tcPr>
            <w:tcW w:w="2268" w:type="dxa"/>
          </w:tcPr>
          <w:p w14:paraId="5581DB90" w14:textId="77777777" w:rsidR="00FB3D04" w:rsidRDefault="002B2174" w:rsidP="00FB3D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Large-scale </w:t>
            </w:r>
            <w:r w:rsidR="00FB3D04">
              <w:rPr>
                <w:b/>
                <w:bCs/>
              </w:rPr>
              <w:t>Custom Development</w:t>
            </w:r>
          </w:p>
          <w:p w14:paraId="71D10C6F" w14:textId="77777777" w:rsidR="00FB3D04" w:rsidRDefault="00FB3D04" w:rsidP="00D35AAE">
            <w:pPr>
              <w:pStyle w:val="En-tte"/>
              <w:tabs>
                <w:tab w:val="clear" w:pos="4320"/>
                <w:tab w:val="clear" w:pos="8640"/>
              </w:tabs>
            </w:pPr>
            <w:r>
              <w:t>Public Sector</w:t>
            </w:r>
          </w:p>
        </w:tc>
        <w:tc>
          <w:tcPr>
            <w:tcW w:w="6588" w:type="dxa"/>
          </w:tcPr>
          <w:p w14:paraId="7BD6F874" w14:textId="6754B2FE" w:rsidR="00FB3D04" w:rsidRPr="00A80B5F" w:rsidRDefault="00FE3AF8" w:rsidP="00D35AAE">
            <w:pPr>
              <w:numPr>
                <w:ilvl w:val="0"/>
                <w:numId w:val="3"/>
              </w:numPr>
            </w:pPr>
            <w:r>
              <w:rPr>
                <w:b/>
                <w:bCs/>
              </w:rPr>
              <w:t>Project Manager, Configuration and Release Manager</w:t>
            </w:r>
            <w:r w:rsidR="00C72AB0">
              <w:rPr>
                <w:b/>
                <w:bCs/>
              </w:rPr>
              <w:t xml:space="preserve"> </w:t>
            </w:r>
            <w:r w:rsidR="005E5587">
              <w:rPr>
                <w:b/>
                <w:bCs/>
              </w:rPr>
              <w:t>(IBM</w:t>
            </w:r>
            <w:r w:rsidR="00C72AB0">
              <w:rPr>
                <w:b/>
                <w:bCs/>
              </w:rPr>
              <w:t xml:space="preserve"> – </w:t>
            </w:r>
            <w:r w:rsidR="005E5587">
              <w:rPr>
                <w:b/>
                <w:bCs/>
              </w:rPr>
              <w:t>BDC)</w:t>
            </w:r>
            <w:r>
              <w:rPr>
                <w:b/>
                <w:bCs/>
              </w:rPr>
              <w:t xml:space="preserve">: </w:t>
            </w:r>
            <w:r w:rsidR="002B2174" w:rsidRPr="002B2174">
              <w:t xml:space="preserve">Responsible for defining and enforcing the Configuration and Release Management Strategies and Processes. </w:t>
            </w:r>
            <w:r w:rsidR="00F47AE2">
              <w:t xml:space="preserve"> </w:t>
            </w:r>
            <w:r w:rsidR="00841C80">
              <w:t>Managed</w:t>
            </w:r>
            <w:r w:rsidR="00753D67">
              <w:t xml:space="preserve"> </w:t>
            </w:r>
            <w:r w:rsidR="000A0E21">
              <w:t>a</w:t>
            </w:r>
            <w:r w:rsidR="002B2174" w:rsidRPr="002B2174">
              <w:t xml:space="preserve"> team of architects, system administrators, database administrators and release management</w:t>
            </w:r>
            <w:r w:rsidR="00841C80">
              <w:t xml:space="preserve"> </w:t>
            </w:r>
            <w:r>
              <w:t>specialists</w:t>
            </w:r>
            <w:r w:rsidR="00841C80">
              <w:t xml:space="preserve"> to plan and supply physical and logical infrastructure to support multiple projects.</w:t>
            </w:r>
          </w:p>
        </w:tc>
      </w:tr>
      <w:tr w:rsidR="00FB3D04" w14:paraId="539D5CDC" w14:textId="77777777" w:rsidTr="00D35AAE">
        <w:tc>
          <w:tcPr>
            <w:tcW w:w="2268" w:type="dxa"/>
          </w:tcPr>
          <w:p w14:paraId="71034E8A" w14:textId="77777777" w:rsidR="00FB3D04" w:rsidRDefault="00FB3D04" w:rsidP="00D35AAE">
            <w:pPr>
              <w:rPr>
                <w:b/>
                <w:bCs/>
              </w:rPr>
            </w:pPr>
          </w:p>
        </w:tc>
        <w:tc>
          <w:tcPr>
            <w:tcW w:w="6588" w:type="dxa"/>
          </w:tcPr>
          <w:p w14:paraId="26E8FF78" w14:textId="77777777" w:rsidR="00FB3D04" w:rsidRDefault="00FB3D04" w:rsidP="00D35AAE">
            <w:pPr>
              <w:rPr>
                <w:b/>
                <w:bCs/>
              </w:rPr>
            </w:pPr>
          </w:p>
        </w:tc>
      </w:tr>
      <w:tr w:rsidR="00434CEC" w14:paraId="11C7580E" w14:textId="77777777" w:rsidTr="00D35AAE">
        <w:tc>
          <w:tcPr>
            <w:tcW w:w="2268" w:type="dxa"/>
          </w:tcPr>
          <w:p w14:paraId="376BE640" w14:textId="77777777" w:rsidR="00434CEC" w:rsidRDefault="00434CEC" w:rsidP="00434CEC">
            <w:pPr>
              <w:rPr>
                <w:b/>
                <w:bCs/>
              </w:rPr>
            </w:pPr>
            <w:r>
              <w:rPr>
                <w:b/>
                <w:bCs/>
              </w:rPr>
              <w:t>Project Management</w:t>
            </w:r>
          </w:p>
          <w:p w14:paraId="416CF606" w14:textId="77777777" w:rsidR="00434CEC" w:rsidRPr="009D213C" w:rsidRDefault="00434CEC" w:rsidP="009D213C">
            <w:pPr>
              <w:pStyle w:val="En-tte"/>
              <w:tabs>
                <w:tab w:val="clear" w:pos="4320"/>
                <w:tab w:val="clear" w:pos="8640"/>
              </w:tabs>
            </w:pPr>
            <w:r w:rsidRPr="009D213C">
              <w:t>Consulting Services</w:t>
            </w:r>
          </w:p>
          <w:p w14:paraId="3067D1E5" w14:textId="77777777" w:rsidR="00434CEC" w:rsidRDefault="00434CEC" w:rsidP="00434CEC">
            <w:pPr>
              <w:rPr>
                <w:b/>
                <w:bCs/>
              </w:rPr>
            </w:pPr>
          </w:p>
        </w:tc>
        <w:tc>
          <w:tcPr>
            <w:tcW w:w="6588" w:type="dxa"/>
          </w:tcPr>
          <w:p w14:paraId="19EC1AA8" w14:textId="72AF3A93" w:rsidR="00434CEC" w:rsidRDefault="00434CEC" w:rsidP="00434CEC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Bid Manager (LGS/IBM</w:t>
            </w:r>
            <w:r w:rsidR="007C1F9A">
              <w:rPr>
                <w:b/>
                <w:bCs/>
              </w:rPr>
              <w:t xml:space="preserve"> - Internal</w:t>
            </w:r>
            <w:r>
              <w:rPr>
                <w:b/>
                <w:bCs/>
              </w:rPr>
              <w:t xml:space="preserve">): </w:t>
            </w:r>
            <w:r w:rsidRPr="009D213C">
              <w:t>Project Manager dedicated to short-term and high intensity projects.</w:t>
            </w:r>
            <w:r w:rsidRPr="00434CEC">
              <w:rPr>
                <w:b/>
                <w:bCs/>
              </w:rPr>
              <w:t xml:space="preserve">  </w:t>
            </w:r>
            <w:r w:rsidRPr="009D213C">
              <w:t xml:space="preserve">Assemble worldwide teams of architects and subject matter experts to answer customers Request for Information, Request for Proposal and Request for Quotation.  </w:t>
            </w:r>
          </w:p>
        </w:tc>
      </w:tr>
      <w:tr w:rsidR="00434CEC" w14:paraId="5311DDD0" w14:textId="77777777" w:rsidTr="00D35AAE">
        <w:tc>
          <w:tcPr>
            <w:tcW w:w="2268" w:type="dxa"/>
          </w:tcPr>
          <w:p w14:paraId="5CF84AB0" w14:textId="77777777" w:rsidR="00434CEC" w:rsidRDefault="00434CEC" w:rsidP="00D35AAE">
            <w:pPr>
              <w:rPr>
                <w:b/>
                <w:bCs/>
              </w:rPr>
            </w:pPr>
          </w:p>
        </w:tc>
        <w:tc>
          <w:tcPr>
            <w:tcW w:w="6588" w:type="dxa"/>
          </w:tcPr>
          <w:p w14:paraId="3C563A93" w14:textId="77777777" w:rsidR="00434CEC" w:rsidRDefault="00434CEC" w:rsidP="00D35AAE">
            <w:pPr>
              <w:rPr>
                <w:b/>
                <w:bCs/>
              </w:rPr>
            </w:pPr>
          </w:p>
        </w:tc>
      </w:tr>
      <w:tr w:rsidR="00925C06" w14:paraId="6582B287" w14:textId="77777777">
        <w:tc>
          <w:tcPr>
            <w:tcW w:w="2268" w:type="dxa"/>
          </w:tcPr>
          <w:p w14:paraId="57003B96" w14:textId="77777777" w:rsidR="00925C06" w:rsidRDefault="00925C06" w:rsidP="008846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Oracle </w:t>
            </w:r>
            <w:r w:rsidR="008846EF">
              <w:rPr>
                <w:b/>
                <w:bCs/>
              </w:rPr>
              <w:t>E-Business Suite</w:t>
            </w:r>
            <w:r w:rsidR="00A80B5F">
              <w:rPr>
                <w:b/>
                <w:bCs/>
              </w:rPr>
              <w:t xml:space="preserve"> – Human Resources Implementation</w:t>
            </w:r>
            <w:r>
              <w:rPr>
                <w:b/>
                <w:bCs/>
              </w:rPr>
              <w:t>, R12</w:t>
            </w:r>
          </w:p>
          <w:p w14:paraId="3EFAD743" w14:textId="77777777" w:rsidR="00E33EBF" w:rsidRDefault="008846EF" w:rsidP="00E33EBF">
            <w:pPr>
              <w:pStyle w:val="En-tte"/>
              <w:tabs>
                <w:tab w:val="clear" w:pos="4320"/>
                <w:tab w:val="clear" w:pos="8640"/>
              </w:tabs>
            </w:pPr>
            <w:r>
              <w:t>Retail, Wholesale/Distribution</w:t>
            </w:r>
          </w:p>
        </w:tc>
        <w:tc>
          <w:tcPr>
            <w:tcW w:w="6588" w:type="dxa"/>
          </w:tcPr>
          <w:p w14:paraId="38210327" w14:textId="3763BAED" w:rsidR="00925C06" w:rsidRPr="00A80B5F" w:rsidRDefault="008846EF" w:rsidP="00A80B5F">
            <w:pPr>
              <w:numPr>
                <w:ilvl w:val="0"/>
                <w:numId w:val="3"/>
              </w:numPr>
            </w:pPr>
            <w:r>
              <w:rPr>
                <w:b/>
                <w:bCs/>
              </w:rPr>
              <w:t>Technical Lead</w:t>
            </w:r>
            <w:r w:rsidR="00C72AB0">
              <w:rPr>
                <w:b/>
                <w:bCs/>
              </w:rPr>
              <w:t xml:space="preserve"> </w:t>
            </w:r>
            <w:r w:rsidR="005E5587">
              <w:rPr>
                <w:b/>
                <w:bCs/>
              </w:rPr>
              <w:t>(IBM</w:t>
            </w:r>
            <w:r w:rsidR="00C72AB0">
              <w:rPr>
                <w:b/>
                <w:bCs/>
              </w:rPr>
              <w:t xml:space="preserve"> – </w:t>
            </w:r>
            <w:r w:rsidR="005E5587">
              <w:rPr>
                <w:b/>
                <w:bCs/>
              </w:rPr>
              <w:t>RONA)</w:t>
            </w:r>
            <w:r w:rsidR="00925C06">
              <w:rPr>
                <w:b/>
                <w:bCs/>
              </w:rPr>
              <w:t xml:space="preserve">:  </w:t>
            </w:r>
            <w:r w:rsidR="00A80B5F" w:rsidRPr="00A80B5F">
              <w:t>Provided</w:t>
            </w:r>
            <w:r w:rsidR="00A80B5F">
              <w:t xml:space="preserve"> input</w:t>
            </w:r>
            <w:r w:rsidR="00A80B5F" w:rsidRPr="00A80B5F">
              <w:t xml:space="preserve"> and guidance to architects and analysts on technical decisions. Supported the development team in addressing day-to-day challenges. Performed QA on development team deliverables. Performed System Administration tasks.</w:t>
            </w:r>
          </w:p>
        </w:tc>
      </w:tr>
      <w:tr w:rsidR="00E33EBF" w14:paraId="65FCBBCF" w14:textId="77777777">
        <w:tc>
          <w:tcPr>
            <w:tcW w:w="2268" w:type="dxa"/>
          </w:tcPr>
          <w:p w14:paraId="6207CA32" w14:textId="77777777" w:rsidR="00E33EBF" w:rsidRDefault="00E33EBF">
            <w:pPr>
              <w:rPr>
                <w:b/>
                <w:bCs/>
              </w:rPr>
            </w:pPr>
          </w:p>
        </w:tc>
        <w:tc>
          <w:tcPr>
            <w:tcW w:w="6588" w:type="dxa"/>
          </w:tcPr>
          <w:p w14:paraId="5FE4C23E" w14:textId="77777777" w:rsidR="00E33EBF" w:rsidRDefault="00E33EBF" w:rsidP="00E33EBF">
            <w:pPr>
              <w:rPr>
                <w:b/>
                <w:bCs/>
              </w:rPr>
            </w:pPr>
          </w:p>
        </w:tc>
      </w:tr>
      <w:tr w:rsidR="00925C06" w14:paraId="6653A3A3" w14:textId="77777777">
        <w:tc>
          <w:tcPr>
            <w:tcW w:w="2268" w:type="dxa"/>
          </w:tcPr>
          <w:p w14:paraId="2BBDD4A2" w14:textId="1CCBAE84" w:rsidR="00925C06" w:rsidRPr="00A80B5F" w:rsidRDefault="00925C06">
            <w:pPr>
              <w:rPr>
                <w:b/>
                <w:bCs/>
                <w:lang w:val="fr-CA"/>
              </w:rPr>
            </w:pPr>
            <w:r w:rsidRPr="00A80B5F">
              <w:rPr>
                <w:b/>
                <w:bCs/>
                <w:lang w:val="fr-CA"/>
              </w:rPr>
              <w:t xml:space="preserve">Oracle </w:t>
            </w:r>
            <w:r w:rsidR="00A80B5F" w:rsidRPr="00A80B5F">
              <w:rPr>
                <w:b/>
                <w:bCs/>
                <w:lang w:val="fr-CA"/>
              </w:rPr>
              <w:t xml:space="preserve">E-Business Suite - </w:t>
            </w:r>
            <w:proofErr w:type="spellStart"/>
            <w:r w:rsidR="00A80B5F">
              <w:rPr>
                <w:b/>
                <w:bCs/>
                <w:lang w:val="fr-CA"/>
              </w:rPr>
              <w:t>Financial</w:t>
            </w:r>
            <w:r w:rsidR="00C72AB0">
              <w:rPr>
                <w:b/>
                <w:bCs/>
                <w:lang w:val="fr-CA"/>
              </w:rPr>
              <w:t>s</w:t>
            </w:r>
            <w:proofErr w:type="spellEnd"/>
            <w:r w:rsidR="00A80B5F" w:rsidRPr="009756A8">
              <w:rPr>
                <w:b/>
                <w:bCs/>
                <w:lang w:val="fr-CA"/>
              </w:rPr>
              <w:t xml:space="preserve"> </w:t>
            </w:r>
            <w:proofErr w:type="spellStart"/>
            <w:r w:rsidR="00A80B5F" w:rsidRPr="009756A8">
              <w:rPr>
                <w:b/>
                <w:bCs/>
                <w:lang w:val="fr-CA"/>
              </w:rPr>
              <w:t>Implementation</w:t>
            </w:r>
            <w:proofErr w:type="spellEnd"/>
            <w:r w:rsidR="00A80B5F">
              <w:rPr>
                <w:b/>
                <w:bCs/>
                <w:lang w:val="fr-CA"/>
              </w:rPr>
              <w:t>, R12</w:t>
            </w:r>
          </w:p>
          <w:p w14:paraId="2C931BED" w14:textId="77777777" w:rsidR="00925C06" w:rsidRDefault="003E6A47">
            <w:pPr>
              <w:pStyle w:val="En-tte"/>
              <w:tabs>
                <w:tab w:val="clear" w:pos="4320"/>
                <w:tab w:val="clear" w:pos="8640"/>
              </w:tabs>
            </w:pPr>
            <w:r>
              <w:t>Retail, Wholesale/Distribution</w:t>
            </w:r>
          </w:p>
        </w:tc>
        <w:tc>
          <w:tcPr>
            <w:tcW w:w="6588" w:type="dxa"/>
          </w:tcPr>
          <w:p w14:paraId="22A31B1B" w14:textId="53271133" w:rsidR="00925C06" w:rsidRDefault="003E6A47" w:rsidP="003E6A47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Technical Lead</w:t>
            </w:r>
            <w:r w:rsidR="00C72AB0">
              <w:rPr>
                <w:b/>
                <w:bCs/>
              </w:rPr>
              <w:t xml:space="preserve"> </w:t>
            </w:r>
            <w:r w:rsidR="005E5587">
              <w:rPr>
                <w:b/>
                <w:bCs/>
              </w:rPr>
              <w:t>(IBM</w:t>
            </w:r>
            <w:r w:rsidR="00C72AB0">
              <w:rPr>
                <w:b/>
                <w:bCs/>
              </w:rPr>
              <w:t xml:space="preserve"> – </w:t>
            </w:r>
            <w:r w:rsidR="005E5587">
              <w:rPr>
                <w:b/>
                <w:bCs/>
              </w:rPr>
              <w:t>RONA)</w:t>
            </w:r>
            <w:r>
              <w:rPr>
                <w:b/>
                <w:bCs/>
              </w:rPr>
              <w:t xml:space="preserve">:  </w:t>
            </w:r>
            <w:r w:rsidR="00455A26" w:rsidRPr="00455A26">
              <w:t xml:space="preserve">Coordinated activities with the client middleware competency </w:t>
            </w:r>
            <w:proofErr w:type="spellStart"/>
            <w:r w:rsidR="00455A26" w:rsidRPr="00455A26">
              <w:t>centre</w:t>
            </w:r>
            <w:proofErr w:type="spellEnd"/>
            <w:r w:rsidR="00455A26" w:rsidRPr="00455A26">
              <w:t>, database an</w:t>
            </w:r>
            <w:r w:rsidR="008D2F2E">
              <w:t>d</w:t>
            </w:r>
            <w:r w:rsidR="00455A26" w:rsidRPr="00455A26">
              <w:t xml:space="preserve"> system administrators to ensure timely delivery of the technical infrastructure </w:t>
            </w:r>
            <w:r w:rsidR="00455A26">
              <w:t xml:space="preserve">components </w:t>
            </w:r>
            <w:r w:rsidR="00455A26" w:rsidRPr="00455A26">
              <w:t>supporting the project activities.</w:t>
            </w:r>
            <w:r w:rsidR="00455A26">
              <w:rPr>
                <w:b/>
                <w:bCs/>
              </w:rPr>
              <w:t xml:space="preserve"> </w:t>
            </w:r>
            <w:r w:rsidRPr="00A80B5F">
              <w:t>Provided</w:t>
            </w:r>
            <w:r>
              <w:t xml:space="preserve"> input</w:t>
            </w:r>
            <w:r w:rsidRPr="00A80B5F">
              <w:t xml:space="preserve"> and guidance to architects and analysts on technical decisions.</w:t>
            </w:r>
            <w:r w:rsidR="00455A26">
              <w:t xml:space="preserve"> </w:t>
            </w:r>
            <w:r w:rsidRPr="00A80B5F">
              <w:t>Supported the development team in addressing day-to-day challenges. Performed QA on development team deliverables. Performed System Administration tasks.</w:t>
            </w:r>
          </w:p>
        </w:tc>
      </w:tr>
      <w:tr w:rsidR="00A80B5F" w14:paraId="7B1854D0" w14:textId="77777777" w:rsidTr="00D35AAE">
        <w:tc>
          <w:tcPr>
            <w:tcW w:w="2268" w:type="dxa"/>
          </w:tcPr>
          <w:p w14:paraId="31B99356" w14:textId="77777777" w:rsidR="001C62F2" w:rsidRPr="00E33EBF" w:rsidRDefault="001C62F2" w:rsidP="00455A26">
            <w:pPr>
              <w:pStyle w:val="Corpsdetexte"/>
            </w:pPr>
          </w:p>
        </w:tc>
        <w:tc>
          <w:tcPr>
            <w:tcW w:w="6588" w:type="dxa"/>
          </w:tcPr>
          <w:p w14:paraId="37560C08" w14:textId="77777777" w:rsidR="00A80B5F" w:rsidRDefault="00A80B5F" w:rsidP="00D35AAE">
            <w:pPr>
              <w:rPr>
                <w:b/>
                <w:bCs/>
              </w:rPr>
            </w:pPr>
          </w:p>
        </w:tc>
      </w:tr>
      <w:tr w:rsidR="00A80B5F" w14:paraId="24B8169C" w14:textId="77777777" w:rsidTr="00A80B5F">
        <w:tc>
          <w:tcPr>
            <w:tcW w:w="2268" w:type="dxa"/>
          </w:tcPr>
          <w:p w14:paraId="6F7A9B75" w14:textId="4FF72C7D" w:rsidR="003E6A47" w:rsidRPr="003E6A47" w:rsidRDefault="003E6A47" w:rsidP="003E6A47">
            <w:pPr>
              <w:rPr>
                <w:b/>
                <w:bCs/>
              </w:rPr>
            </w:pPr>
            <w:r w:rsidRPr="003E6A47">
              <w:rPr>
                <w:b/>
                <w:bCs/>
              </w:rPr>
              <w:t>Oracle E-Business Suite</w:t>
            </w:r>
            <w:r w:rsidR="009D213C">
              <w:rPr>
                <w:b/>
                <w:bCs/>
              </w:rPr>
              <w:t xml:space="preserve"> – </w:t>
            </w:r>
            <w:r w:rsidRPr="003E6A47">
              <w:rPr>
                <w:b/>
                <w:bCs/>
              </w:rPr>
              <w:t>Financial</w:t>
            </w:r>
            <w:r w:rsidR="009D213C">
              <w:rPr>
                <w:b/>
                <w:bCs/>
              </w:rPr>
              <w:t>s</w:t>
            </w:r>
            <w:r w:rsidRPr="003E6A47">
              <w:rPr>
                <w:b/>
                <w:bCs/>
              </w:rPr>
              <w:t xml:space="preserve"> Planning and Scoping, R12</w:t>
            </w:r>
          </w:p>
          <w:p w14:paraId="4DAAC6EC" w14:textId="77777777" w:rsidR="00A80B5F" w:rsidRDefault="003E6A47" w:rsidP="003E6A47">
            <w:pPr>
              <w:pStyle w:val="En-tte"/>
              <w:tabs>
                <w:tab w:val="clear" w:pos="4320"/>
                <w:tab w:val="clear" w:pos="8640"/>
              </w:tabs>
            </w:pPr>
            <w:r>
              <w:t>Retail, Wholesale/Distribution</w:t>
            </w:r>
          </w:p>
        </w:tc>
        <w:tc>
          <w:tcPr>
            <w:tcW w:w="6588" w:type="dxa"/>
          </w:tcPr>
          <w:p w14:paraId="2B9E2979" w14:textId="17F1DF17" w:rsidR="00A80B5F" w:rsidRDefault="003E6A47" w:rsidP="00D35AAE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Technical Lead</w:t>
            </w:r>
            <w:r w:rsidR="005E5587">
              <w:rPr>
                <w:b/>
                <w:bCs/>
              </w:rPr>
              <w:t xml:space="preserve"> (IBM</w:t>
            </w:r>
            <w:r w:rsidR="00C72AB0">
              <w:rPr>
                <w:b/>
                <w:bCs/>
              </w:rPr>
              <w:t xml:space="preserve"> – </w:t>
            </w:r>
            <w:r w:rsidR="005E5587">
              <w:rPr>
                <w:b/>
                <w:bCs/>
              </w:rPr>
              <w:t>RONA)</w:t>
            </w:r>
            <w:r>
              <w:rPr>
                <w:b/>
                <w:bCs/>
              </w:rPr>
              <w:t xml:space="preserve">:  </w:t>
            </w:r>
            <w:r w:rsidRPr="00A80B5F">
              <w:t>Provided</w:t>
            </w:r>
            <w:r>
              <w:t xml:space="preserve"> </w:t>
            </w:r>
            <w:r w:rsidRPr="003E6A47">
              <w:t xml:space="preserve">technical advice in workshops and brainstorm sessions. </w:t>
            </w:r>
            <w:r w:rsidR="00FB3D04">
              <w:t xml:space="preserve">Assisted client in production of Environment Strategy. </w:t>
            </w:r>
            <w:r w:rsidRPr="003E6A47">
              <w:t>Deliver</w:t>
            </w:r>
            <w:r w:rsidR="00FB3D04">
              <w:t>ed</w:t>
            </w:r>
            <w:r w:rsidRPr="003E6A47">
              <w:t xml:space="preserve"> multiple iterations of estimates for Reports, Interfaces, Extensions and Conversions for different implementation scenarios.</w:t>
            </w:r>
          </w:p>
          <w:p w14:paraId="6DA9C359" w14:textId="77777777" w:rsidR="00A80B5F" w:rsidRDefault="00A80B5F" w:rsidP="00D35AAE">
            <w:pPr>
              <w:rPr>
                <w:b/>
                <w:bCs/>
              </w:rPr>
            </w:pPr>
          </w:p>
        </w:tc>
      </w:tr>
      <w:tr w:rsidR="002C3667" w14:paraId="6252B31E" w14:textId="77777777" w:rsidTr="00D35AAE">
        <w:tc>
          <w:tcPr>
            <w:tcW w:w="2268" w:type="dxa"/>
          </w:tcPr>
          <w:p w14:paraId="45481A17" w14:textId="77777777" w:rsidR="002C3667" w:rsidRDefault="002C3667" w:rsidP="00D35AAE">
            <w:pPr>
              <w:rPr>
                <w:b/>
                <w:bCs/>
              </w:rPr>
            </w:pPr>
          </w:p>
        </w:tc>
        <w:tc>
          <w:tcPr>
            <w:tcW w:w="6588" w:type="dxa"/>
          </w:tcPr>
          <w:p w14:paraId="7A1DBFC4" w14:textId="77777777" w:rsidR="002C3667" w:rsidRDefault="002C3667" w:rsidP="00D35AAE">
            <w:pPr>
              <w:rPr>
                <w:b/>
                <w:bCs/>
              </w:rPr>
            </w:pPr>
          </w:p>
        </w:tc>
      </w:tr>
      <w:tr w:rsidR="002C3667" w14:paraId="2E3D8E88" w14:textId="77777777" w:rsidTr="00D35AAE">
        <w:tc>
          <w:tcPr>
            <w:tcW w:w="2268" w:type="dxa"/>
          </w:tcPr>
          <w:p w14:paraId="19AE7BEA" w14:textId="3D49A0C9" w:rsidR="002C3667" w:rsidRPr="002C3667" w:rsidRDefault="002C3667" w:rsidP="00841C80">
            <w:r w:rsidRPr="002C3667">
              <w:rPr>
                <w:b/>
                <w:bCs/>
              </w:rPr>
              <w:t>Oracle E-Business Suite</w:t>
            </w:r>
            <w:r w:rsidR="009D213C">
              <w:rPr>
                <w:b/>
                <w:bCs/>
              </w:rPr>
              <w:t xml:space="preserve"> – </w:t>
            </w:r>
            <w:r w:rsidRPr="002C3667">
              <w:rPr>
                <w:b/>
                <w:bCs/>
              </w:rPr>
              <w:t>Financial</w:t>
            </w:r>
            <w:r w:rsidR="009D213C">
              <w:rPr>
                <w:b/>
                <w:bCs/>
              </w:rPr>
              <w:t>s</w:t>
            </w:r>
            <w:r w:rsidRPr="002C3667">
              <w:rPr>
                <w:b/>
                <w:bCs/>
              </w:rPr>
              <w:t xml:space="preserve"> and Manufacturing Implementations, 11i</w:t>
            </w:r>
          </w:p>
          <w:p w14:paraId="780B9AD1" w14:textId="77777777" w:rsidR="002C3667" w:rsidRDefault="002C3667" w:rsidP="002C3667">
            <w:pPr>
              <w:pStyle w:val="En-tte"/>
              <w:tabs>
                <w:tab w:val="clear" w:pos="4320"/>
                <w:tab w:val="clear" w:pos="8640"/>
              </w:tabs>
            </w:pPr>
            <w:r>
              <w:t>Small Medium Businesses</w:t>
            </w:r>
            <w:r w:rsidR="008D069F">
              <w:t>,</w:t>
            </w:r>
          </w:p>
          <w:p w14:paraId="55D476B4" w14:textId="2FD89ECA" w:rsidR="008D069F" w:rsidRDefault="008D069F" w:rsidP="002C3667">
            <w:pPr>
              <w:pStyle w:val="En-tte"/>
              <w:tabs>
                <w:tab w:val="clear" w:pos="4320"/>
                <w:tab w:val="clear" w:pos="8640"/>
              </w:tabs>
            </w:pPr>
            <w:r>
              <w:t>Discrete Manufacturing</w:t>
            </w:r>
          </w:p>
        </w:tc>
        <w:tc>
          <w:tcPr>
            <w:tcW w:w="6588" w:type="dxa"/>
          </w:tcPr>
          <w:p w14:paraId="52DAC828" w14:textId="1830AAEA" w:rsidR="002C3667" w:rsidRDefault="002C3667" w:rsidP="00D35AAE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Technical Lead, Analyst/Developer</w:t>
            </w:r>
            <w:r w:rsidR="00C72AB0">
              <w:rPr>
                <w:b/>
                <w:bCs/>
              </w:rPr>
              <w:t xml:space="preserve"> </w:t>
            </w:r>
            <w:r w:rsidR="00D214C3">
              <w:rPr>
                <w:b/>
                <w:bCs/>
              </w:rPr>
              <w:t>(</w:t>
            </w:r>
            <w:r w:rsidR="005E5587">
              <w:rPr>
                <w:b/>
                <w:bCs/>
              </w:rPr>
              <w:t>IBM</w:t>
            </w:r>
            <w:r w:rsidR="00C72AB0">
              <w:rPr>
                <w:b/>
                <w:bCs/>
              </w:rPr>
              <w:t xml:space="preserve"> – </w:t>
            </w:r>
            <w:r w:rsidR="00D214C3">
              <w:rPr>
                <w:b/>
                <w:bCs/>
              </w:rPr>
              <w:t>Ambulance</w:t>
            </w:r>
            <w:r w:rsidR="00C72AB0">
              <w:rPr>
                <w:b/>
                <w:bCs/>
              </w:rPr>
              <w:t>s</w:t>
            </w:r>
            <w:r w:rsidR="00D214C3">
              <w:rPr>
                <w:b/>
                <w:bCs/>
              </w:rPr>
              <w:t xml:space="preserve"> Demers, Pioneer Transformers, </w:t>
            </w:r>
            <w:proofErr w:type="spellStart"/>
            <w:r w:rsidR="00D214C3">
              <w:rPr>
                <w:b/>
                <w:bCs/>
              </w:rPr>
              <w:t>Railpower</w:t>
            </w:r>
            <w:proofErr w:type="spellEnd"/>
            <w:r w:rsidR="00D214C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:  </w:t>
            </w:r>
            <w:r w:rsidR="00841C80">
              <w:t xml:space="preserve">On three different </w:t>
            </w:r>
            <w:r w:rsidR="00AD00F6">
              <w:t>short-term</w:t>
            </w:r>
            <w:r w:rsidR="001C62F2">
              <w:t xml:space="preserve"> </w:t>
            </w:r>
            <w:r w:rsidR="00AA4729">
              <w:t xml:space="preserve">assignments to </w:t>
            </w:r>
            <w:r w:rsidR="00AD00F6">
              <w:t xml:space="preserve">E-Business Suite Financials and Manufacturing </w:t>
            </w:r>
            <w:r w:rsidR="00AA4729">
              <w:t xml:space="preserve">implementations </w:t>
            </w:r>
            <w:r w:rsidR="00AD00F6">
              <w:t>using</w:t>
            </w:r>
            <w:r w:rsidR="00AA4729">
              <w:t xml:space="preserve"> Oracle Business Accelerators</w:t>
            </w:r>
            <w:r w:rsidR="001C62F2">
              <w:t>,</w:t>
            </w:r>
            <w:r w:rsidR="00AD00F6">
              <w:t xml:space="preserve"> Stéphane assumed multiple</w:t>
            </w:r>
            <w:r w:rsidR="001C62F2">
              <w:t xml:space="preserve"> concurrent</w:t>
            </w:r>
            <w:r w:rsidR="00AD00F6">
              <w:t xml:space="preserve"> technical roles with success.  </w:t>
            </w:r>
            <w:proofErr w:type="gramStart"/>
            <w:r w:rsidR="00AD00F6">
              <w:t>Often times</w:t>
            </w:r>
            <w:proofErr w:type="gramEnd"/>
            <w:r w:rsidR="00AD00F6">
              <w:t xml:space="preserve"> being the only technical resource dedicated to those projects, Stéphane showcased his vast array of skills</w:t>
            </w:r>
            <w:r w:rsidR="00841C80">
              <w:t xml:space="preserve"> </w:t>
            </w:r>
            <w:r w:rsidR="00AD00F6">
              <w:t xml:space="preserve">and deep technical expertise.  </w:t>
            </w:r>
          </w:p>
        </w:tc>
      </w:tr>
      <w:tr w:rsidR="00A80B5F" w14:paraId="7B4F2BC6" w14:textId="77777777" w:rsidTr="00A80B5F">
        <w:tc>
          <w:tcPr>
            <w:tcW w:w="2268" w:type="dxa"/>
          </w:tcPr>
          <w:p w14:paraId="0A91D5BF" w14:textId="77777777" w:rsidR="00A80B5F" w:rsidRDefault="00A80B5F" w:rsidP="00D35AAE">
            <w:pPr>
              <w:pStyle w:val="En-tte"/>
              <w:tabs>
                <w:tab w:val="clear" w:pos="4320"/>
                <w:tab w:val="clear" w:pos="8640"/>
              </w:tabs>
            </w:pPr>
          </w:p>
        </w:tc>
        <w:tc>
          <w:tcPr>
            <w:tcW w:w="6588" w:type="dxa"/>
          </w:tcPr>
          <w:p w14:paraId="17C1A7CD" w14:textId="77777777" w:rsidR="00A80B5F" w:rsidRDefault="00A80B5F" w:rsidP="00D35AAE">
            <w:pPr>
              <w:rPr>
                <w:b/>
                <w:bCs/>
              </w:rPr>
            </w:pPr>
          </w:p>
        </w:tc>
      </w:tr>
      <w:tr w:rsidR="00E35DDE" w14:paraId="70ABB0AA" w14:textId="77777777" w:rsidTr="00A80B5F">
        <w:tc>
          <w:tcPr>
            <w:tcW w:w="2268" w:type="dxa"/>
          </w:tcPr>
          <w:p w14:paraId="274F5600" w14:textId="3499C0D2" w:rsidR="00E35DDE" w:rsidRPr="002C3667" w:rsidRDefault="00E35DDE" w:rsidP="00E35DDE">
            <w:r w:rsidRPr="002C3667">
              <w:rPr>
                <w:b/>
                <w:bCs/>
              </w:rPr>
              <w:t>Oracle E-Business Suite</w:t>
            </w:r>
            <w:r w:rsidR="009D213C">
              <w:rPr>
                <w:b/>
                <w:bCs/>
              </w:rPr>
              <w:t xml:space="preserve"> – </w:t>
            </w:r>
            <w:r w:rsidRPr="002C3667">
              <w:rPr>
                <w:b/>
                <w:bCs/>
              </w:rPr>
              <w:t>Financial</w:t>
            </w:r>
            <w:r w:rsidR="009D213C">
              <w:rPr>
                <w:b/>
                <w:bCs/>
              </w:rPr>
              <w:t>s</w:t>
            </w:r>
            <w:r w:rsidRPr="002C3667">
              <w:rPr>
                <w:b/>
                <w:bCs/>
              </w:rPr>
              <w:t xml:space="preserve"> and Manufacturing Implementations, </w:t>
            </w:r>
            <w:r>
              <w:rPr>
                <w:b/>
                <w:bCs/>
              </w:rPr>
              <w:t xml:space="preserve">10.7SC and </w:t>
            </w:r>
            <w:r w:rsidRPr="002C3667">
              <w:rPr>
                <w:b/>
                <w:bCs/>
              </w:rPr>
              <w:t>11i</w:t>
            </w:r>
          </w:p>
          <w:p w14:paraId="29A2F646" w14:textId="7A1F3B93" w:rsidR="00E35DDE" w:rsidRDefault="00E35DDE" w:rsidP="00E35DDE">
            <w:pPr>
              <w:pStyle w:val="En-tte"/>
              <w:tabs>
                <w:tab w:val="clear" w:pos="4320"/>
                <w:tab w:val="clear" w:pos="8640"/>
              </w:tabs>
            </w:pPr>
            <w:r>
              <w:t>Multiple Customers</w:t>
            </w:r>
            <w:r w:rsidR="008D069F">
              <w:t>, Process Manufacturing, Financials</w:t>
            </w:r>
          </w:p>
        </w:tc>
        <w:tc>
          <w:tcPr>
            <w:tcW w:w="6588" w:type="dxa"/>
          </w:tcPr>
          <w:p w14:paraId="6BCE9EB7" w14:textId="3A47C82F" w:rsidR="00E35DDE" w:rsidRDefault="00E35DDE" w:rsidP="00E35DDE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Analyst/Developer, Team Lead</w:t>
            </w:r>
            <w:r w:rsidR="00C72AB0">
              <w:rPr>
                <w:b/>
                <w:bCs/>
              </w:rPr>
              <w:t xml:space="preserve"> </w:t>
            </w:r>
            <w:r w:rsidR="00D214C3">
              <w:rPr>
                <w:b/>
                <w:bCs/>
              </w:rPr>
              <w:t>(</w:t>
            </w:r>
            <w:r w:rsidR="005E5587">
              <w:rPr>
                <w:b/>
                <w:bCs/>
              </w:rPr>
              <w:t>Accenture</w:t>
            </w:r>
            <w:r w:rsidR="00C72AB0">
              <w:rPr>
                <w:b/>
                <w:bCs/>
              </w:rPr>
              <w:t xml:space="preserve"> – </w:t>
            </w:r>
            <w:r w:rsidR="00D214C3">
              <w:rPr>
                <w:b/>
                <w:bCs/>
              </w:rPr>
              <w:t>Alcan, Airgas, TIBCO Software</w:t>
            </w:r>
            <w:r w:rsidR="005E5587">
              <w:rPr>
                <w:b/>
                <w:bCs/>
              </w:rPr>
              <w:t>, SICO</w:t>
            </w:r>
            <w:r w:rsidR="00D214C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:  </w:t>
            </w:r>
            <w:r>
              <w:t xml:space="preserve">For </w:t>
            </w:r>
            <w:r w:rsidR="00C72AB0">
              <w:t>close to five</w:t>
            </w:r>
            <w:r>
              <w:t xml:space="preserve"> years, grew through the ranks from a Web and Oracle </w:t>
            </w:r>
            <w:proofErr w:type="gramStart"/>
            <w:r>
              <w:t>Express(</w:t>
            </w:r>
            <w:proofErr w:type="gramEnd"/>
            <w:r>
              <w:t xml:space="preserve">early BI) developer to </w:t>
            </w:r>
            <w:r w:rsidR="00C936CC">
              <w:t xml:space="preserve">an accomplished EBS development team lead.  In between acquired skills as an </w:t>
            </w:r>
            <w:r>
              <w:t>Analy</w:t>
            </w:r>
            <w:r w:rsidR="00C936CC">
              <w:t>st/Developer using all the EBS development tools (Forms, Workflow, Reports, XML Publisher) as well related tools (Unix scripting, Oracle Data Integrator, Oracle SOA, TIBCO middleware)</w:t>
            </w:r>
            <w:r>
              <w:t>.</w:t>
            </w:r>
            <w:r w:rsidR="00C936CC">
              <w:t xml:space="preserve">  Seldom saying no and always eager to </w:t>
            </w:r>
            <w:r w:rsidR="00114D17">
              <w:t>grow</w:t>
            </w:r>
            <w:r w:rsidR="00C936CC">
              <w:t>, managed to learn a lot in short span of years.</w:t>
            </w:r>
          </w:p>
        </w:tc>
      </w:tr>
    </w:tbl>
    <w:p w14:paraId="31FC40DD" w14:textId="77777777" w:rsidR="00E35DDE" w:rsidRDefault="00E35DDE">
      <w:pPr>
        <w:rPr>
          <w:b/>
          <w:bCs/>
        </w:rPr>
      </w:pPr>
      <w:r>
        <w:rPr>
          <w:b/>
          <w:bCs/>
        </w:rPr>
        <w:br w:type="page"/>
      </w:r>
    </w:p>
    <w:p w14:paraId="35511EB9" w14:textId="77777777" w:rsidR="00925C06" w:rsidRDefault="00925C06">
      <w:pPr>
        <w:pStyle w:val="Titre4"/>
      </w:pPr>
      <w:r>
        <w:t>Skills Summary</w:t>
      </w:r>
    </w:p>
    <w:p w14:paraId="04148124" w14:textId="77777777" w:rsidR="00E35DDE" w:rsidRPr="00E35DDE" w:rsidRDefault="00E35DDE" w:rsidP="00E35DDE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3240"/>
        <w:gridCol w:w="3708"/>
      </w:tblGrid>
      <w:tr w:rsidR="00925C06" w14:paraId="0A810F03" w14:textId="77777777">
        <w:trPr>
          <w:cantSplit/>
        </w:trPr>
        <w:tc>
          <w:tcPr>
            <w:tcW w:w="1908" w:type="dxa"/>
            <w:vMerge w:val="restart"/>
          </w:tcPr>
          <w:p w14:paraId="21AB0511" w14:textId="77777777" w:rsidR="00073190" w:rsidRDefault="00925C06" w:rsidP="002B4640">
            <w:pPr>
              <w:rPr>
                <w:b/>
                <w:bCs/>
              </w:rPr>
            </w:pPr>
            <w:r>
              <w:rPr>
                <w:b/>
                <w:bCs/>
              </w:rPr>
              <w:t>Oracle Financial Management</w:t>
            </w:r>
          </w:p>
          <w:p w14:paraId="38EE1F7D" w14:textId="77777777" w:rsidR="00073190" w:rsidRDefault="00073190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223ACEBC" w14:textId="77777777" w:rsidR="00925C06" w:rsidRDefault="00574EB0">
            <w:pPr>
              <w:numPr>
                <w:ilvl w:val="0"/>
                <w:numId w:val="3"/>
              </w:numPr>
            </w:pPr>
            <w:r>
              <w:t>Procure to Pay</w:t>
            </w:r>
          </w:p>
        </w:tc>
        <w:tc>
          <w:tcPr>
            <w:tcW w:w="3708" w:type="dxa"/>
          </w:tcPr>
          <w:p w14:paraId="4519D159" w14:textId="77777777" w:rsidR="00925C06" w:rsidRDefault="00574EB0">
            <w:pPr>
              <w:numPr>
                <w:ilvl w:val="0"/>
                <w:numId w:val="3"/>
              </w:numPr>
            </w:pPr>
            <w:r>
              <w:t xml:space="preserve">Credit to Cash </w:t>
            </w:r>
          </w:p>
        </w:tc>
      </w:tr>
      <w:tr w:rsidR="00925C06" w14:paraId="1D3AD2E2" w14:textId="77777777">
        <w:trPr>
          <w:cantSplit/>
        </w:trPr>
        <w:tc>
          <w:tcPr>
            <w:tcW w:w="1908" w:type="dxa"/>
            <w:vMerge/>
          </w:tcPr>
          <w:p w14:paraId="1429AB1A" w14:textId="77777777" w:rsidR="00925C06" w:rsidRDefault="00925C06"/>
        </w:tc>
        <w:tc>
          <w:tcPr>
            <w:tcW w:w="3240" w:type="dxa"/>
          </w:tcPr>
          <w:p w14:paraId="1D95C316" w14:textId="77777777" w:rsidR="00925C06" w:rsidRDefault="00925C06">
            <w:pPr>
              <w:numPr>
                <w:ilvl w:val="0"/>
                <w:numId w:val="3"/>
              </w:numPr>
            </w:pPr>
            <w:r>
              <w:t>Financial Control &amp; Reporting</w:t>
            </w:r>
          </w:p>
        </w:tc>
        <w:tc>
          <w:tcPr>
            <w:tcW w:w="3708" w:type="dxa"/>
          </w:tcPr>
          <w:p w14:paraId="1569F724" w14:textId="77777777" w:rsidR="00925C06" w:rsidRDefault="006C7223">
            <w:pPr>
              <w:numPr>
                <w:ilvl w:val="0"/>
                <w:numId w:val="3"/>
              </w:numPr>
            </w:pPr>
            <w:r>
              <w:t>Project Management</w:t>
            </w:r>
          </w:p>
        </w:tc>
      </w:tr>
      <w:tr w:rsidR="00925C06" w14:paraId="75919561" w14:textId="77777777">
        <w:trPr>
          <w:cantSplit/>
        </w:trPr>
        <w:tc>
          <w:tcPr>
            <w:tcW w:w="1908" w:type="dxa"/>
            <w:vMerge/>
          </w:tcPr>
          <w:p w14:paraId="74B8E16B" w14:textId="77777777" w:rsidR="00925C06" w:rsidRDefault="00925C06"/>
        </w:tc>
        <w:tc>
          <w:tcPr>
            <w:tcW w:w="3240" w:type="dxa"/>
          </w:tcPr>
          <w:p w14:paraId="73ACC459" w14:textId="77777777" w:rsidR="00925C06" w:rsidRDefault="00925C06" w:rsidP="00073190"/>
        </w:tc>
        <w:tc>
          <w:tcPr>
            <w:tcW w:w="3708" w:type="dxa"/>
          </w:tcPr>
          <w:p w14:paraId="45F57B8C" w14:textId="77777777" w:rsidR="00925C06" w:rsidRDefault="00925C06" w:rsidP="00073190"/>
        </w:tc>
      </w:tr>
      <w:tr w:rsidR="002B4640" w14:paraId="38D417A5" w14:textId="77777777" w:rsidTr="00A81443">
        <w:trPr>
          <w:cantSplit/>
        </w:trPr>
        <w:tc>
          <w:tcPr>
            <w:tcW w:w="1908" w:type="dxa"/>
            <w:vMerge w:val="restart"/>
          </w:tcPr>
          <w:p w14:paraId="6D1C9D2D" w14:textId="77777777" w:rsidR="002B4640" w:rsidRDefault="002B4640" w:rsidP="00A81443">
            <w:pPr>
              <w:rPr>
                <w:b/>
                <w:bCs/>
              </w:rPr>
            </w:pPr>
            <w:r>
              <w:rPr>
                <w:b/>
                <w:bCs/>
              </w:rPr>
              <w:t>Oracle Supply Chain Management</w:t>
            </w:r>
          </w:p>
        </w:tc>
        <w:tc>
          <w:tcPr>
            <w:tcW w:w="3240" w:type="dxa"/>
          </w:tcPr>
          <w:p w14:paraId="7DC6B9C2" w14:textId="77777777" w:rsidR="002B4640" w:rsidRDefault="002B4640" w:rsidP="00A81443">
            <w:pPr>
              <w:numPr>
                <w:ilvl w:val="0"/>
                <w:numId w:val="3"/>
              </w:numPr>
            </w:pPr>
            <w:r>
              <w:t>Inventory Management</w:t>
            </w:r>
          </w:p>
        </w:tc>
        <w:tc>
          <w:tcPr>
            <w:tcW w:w="3708" w:type="dxa"/>
          </w:tcPr>
          <w:p w14:paraId="4BD155C4" w14:textId="77777777" w:rsidR="002B4640" w:rsidRDefault="002B4640" w:rsidP="00A81443">
            <w:pPr>
              <w:numPr>
                <w:ilvl w:val="0"/>
                <w:numId w:val="3"/>
              </w:numPr>
            </w:pPr>
            <w:r>
              <w:t>Order Management</w:t>
            </w:r>
          </w:p>
        </w:tc>
      </w:tr>
      <w:tr w:rsidR="002B4640" w14:paraId="56BD12DF" w14:textId="77777777" w:rsidTr="00A81443">
        <w:trPr>
          <w:cantSplit/>
        </w:trPr>
        <w:tc>
          <w:tcPr>
            <w:tcW w:w="1908" w:type="dxa"/>
            <w:vMerge/>
          </w:tcPr>
          <w:p w14:paraId="3B9BEDCF" w14:textId="77777777" w:rsidR="002B4640" w:rsidRDefault="002B4640" w:rsidP="00A81443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67FEE202" w14:textId="77777777" w:rsidR="002B4640" w:rsidRDefault="002B4640" w:rsidP="00A81443">
            <w:pPr>
              <w:numPr>
                <w:ilvl w:val="0"/>
                <w:numId w:val="3"/>
              </w:numPr>
            </w:pPr>
            <w:r>
              <w:t>Discrete Manufacturing</w:t>
            </w:r>
          </w:p>
        </w:tc>
        <w:tc>
          <w:tcPr>
            <w:tcW w:w="3708" w:type="dxa"/>
          </w:tcPr>
          <w:p w14:paraId="38314F54" w14:textId="77777777" w:rsidR="002B4640" w:rsidRDefault="002B4640" w:rsidP="00A81443">
            <w:pPr>
              <w:numPr>
                <w:ilvl w:val="0"/>
                <w:numId w:val="3"/>
              </w:numPr>
            </w:pPr>
            <w:r>
              <w:t>Process Manufacturing</w:t>
            </w:r>
          </w:p>
        </w:tc>
      </w:tr>
      <w:tr w:rsidR="002B4640" w14:paraId="789EB3CF" w14:textId="77777777" w:rsidTr="00A81443">
        <w:trPr>
          <w:cantSplit/>
        </w:trPr>
        <w:tc>
          <w:tcPr>
            <w:tcW w:w="1908" w:type="dxa"/>
            <w:vMerge/>
          </w:tcPr>
          <w:p w14:paraId="2E89C82F" w14:textId="77777777" w:rsidR="002B4640" w:rsidRDefault="002B4640" w:rsidP="00A81443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76D17E60" w14:textId="77777777" w:rsidR="002B4640" w:rsidRDefault="002B4640" w:rsidP="00A81443"/>
        </w:tc>
        <w:tc>
          <w:tcPr>
            <w:tcW w:w="3708" w:type="dxa"/>
          </w:tcPr>
          <w:p w14:paraId="5DEA17C4" w14:textId="77777777" w:rsidR="002B4640" w:rsidRDefault="002B4640" w:rsidP="00A81443"/>
        </w:tc>
      </w:tr>
      <w:tr w:rsidR="002B4640" w14:paraId="4D3000DC" w14:textId="77777777" w:rsidTr="00A81443">
        <w:trPr>
          <w:cantSplit/>
        </w:trPr>
        <w:tc>
          <w:tcPr>
            <w:tcW w:w="1908" w:type="dxa"/>
          </w:tcPr>
          <w:p w14:paraId="7B6504D5" w14:textId="77777777" w:rsidR="002B4640" w:rsidRDefault="002B4640" w:rsidP="00A81443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6D774A4D" w14:textId="77777777" w:rsidR="002B4640" w:rsidRDefault="002B4640" w:rsidP="00A81443"/>
        </w:tc>
        <w:tc>
          <w:tcPr>
            <w:tcW w:w="3708" w:type="dxa"/>
          </w:tcPr>
          <w:p w14:paraId="146A4D9B" w14:textId="77777777" w:rsidR="002B4640" w:rsidRDefault="002B4640" w:rsidP="00A81443"/>
        </w:tc>
      </w:tr>
      <w:tr w:rsidR="002B4640" w14:paraId="028F5C36" w14:textId="77777777">
        <w:tc>
          <w:tcPr>
            <w:tcW w:w="1908" w:type="dxa"/>
          </w:tcPr>
          <w:p w14:paraId="459DD1B0" w14:textId="77777777" w:rsidR="002B4640" w:rsidRDefault="002B4640">
            <w:pPr>
              <w:rPr>
                <w:b/>
                <w:bCs/>
              </w:rPr>
            </w:pPr>
            <w:r>
              <w:rPr>
                <w:b/>
                <w:bCs/>
              </w:rPr>
              <w:t>Oracle Human Capital Management</w:t>
            </w:r>
          </w:p>
        </w:tc>
        <w:tc>
          <w:tcPr>
            <w:tcW w:w="3240" w:type="dxa"/>
          </w:tcPr>
          <w:p w14:paraId="528217A4" w14:textId="77777777" w:rsidR="002B4640" w:rsidRDefault="002B4640" w:rsidP="00A81443">
            <w:pPr>
              <w:numPr>
                <w:ilvl w:val="0"/>
                <w:numId w:val="3"/>
              </w:numPr>
            </w:pPr>
            <w:r>
              <w:t>Human Resources</w:t>
            </w:r>
          </w:p>
        </w:tc>
        <w:tc>
          <w:tcPr>
            <w:tcW w:w="3708" w:type="dxa"/>
          </w:tcPr>
          <w:p w14:paraId="63D1CC16" w14:textId="77777777" w:rsidR="002B4640" w:rsidRDefault="002B4640" w:rsidP="00C936CC"/>
        </w:tc>
      </w:tr>
      <w:tr w:rsidR="001C62F2" w14:paraId="18805AC7" w14:textId="77777777" w:rsidTr="00D35AAE">
        <w:trPr>
          <w:cantSplit/>
        </w:trPr>
        <w:tc>
          <w:tcPr>
            <w:tcW w:w="1908" w:type="dxa"/>
          </w:tcPr>
          <w:p w14:paraId="50D12C87" w14:textId="77777777" w:rsidR="001C62F2" w:rsidRDefault="001C62F2" w:rsidP="00D35AAE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03A617A2" w14:textId="77777777" w:rsidR="001C62F2" w:rsidRDefault="001C62F2" w:rsidP="00D35AAE"/>
        </w:tc>
        <w:tc>
          <w:tcPr>
            <w:tcW w:w="3708" w:type="dxa"/>
          </w:tcPr>
          <w:p w14:paraId="15E54B24" w14:textId="77777777" w:rsidR="001C62F2" w:rsidRDefault="001C62F2" w:rsidP="00D35AAE"/>
        </w:tc>
      </w:tr>
      <w:tr w:rsidR="001C62F2" w14:paraId="6A1A1891" w14:textId="77777777" w:rsidTr="00D35AAE">
        <w:tc>
          <w:tcPr>
            <w:tcW w:w="1908" w:type="dxa"/>
          </w:tcPr>
          <w:p w14:paraId="0F274EB3" w14:textId="77777777" w:rsidR="001C62F2" w:rsidRDefault="001C62F2" w:rsidP="00D35AAE">
            <w:pPr>
              <w:rPr>
                <w:b/>
                <w:bCs/>
              </w:rPr>
            </w:pPr>
            <w:r>
              <w:rPr>
                <w:b/>
                <w:bCs/>
              </w:rPr>
              <w:t>Oracle Retail (Retek)</w:t>
            </w:r>
          </w:p>
        </w:tc>
        <w:tc>
          <w:tcPr>
            <w:tcW w:w="3240" w:type="dxa"/>
          </w:tcPr>
          <w:p w14:paraId="7202EAA9" w14:textId="77777777" w:rsidR="001C62F2" w:rsidRDefault="001C62F2" w:rsidP="00D35AAE">
            <w:pPr>
              <w:numPr>
                <w:ilvl w:val="0"/>
                <w:numId w:val="3"/>
              </w:numPr>
            </w:pPr>
            <w:r>
              <w:t>Retail Invoice Matching</w:t>
            </w:r>
          </w:p>
        </w:tc>
        <w:tc>
          <w:tcPr>
            <w:tcW w:w="3708" w:type="dxa"/>
          </w:tcPr>
          <w:p w14:paraId="74F15A17" w14:textId="77777777" w:rsidR="001C62F2" w:rsidRDefault="001C62F2" w:rsidP="00D35AAE">
            <w:pPr>
              <w:numPr>
                <w:ilvl w:val="0"/>
                <w:numId w:val="3"/>
              </w:numPr>
            </w:pPr>
            <w:r>
              <w:t>Retail Merchandising System</w:t>
            </w:r>
          </w:p>
        </w:tc>
      </w:tr>
      <w:tr w:rsidR="002B4640" w14:paraId="6487659B" w14:textId="77777777">
        <w:tc>
          <w:tcPr>
            <w:tcW w:w="1908" w:type="dxa"/>
          </w:tcPr>
          <w:p w14:paraId="062D6864" w14:textId="77777777" w:rsidR="002B4640" w:rsidRDefault="002B4640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170A8585" w14:textId="77777777" w:rsidR="002B4640" w:rsidRDefault="002B4640"/>
        </w:tc>
        <w:tc>
          <w:tcPr>
            <w:tcW w:w="3708" w:type="dxa"/>
          </w:tcPr>
          <w:p w14:paraId="09B0F3D8" w14:textId="77777777" w:rsidR="002B4640" w:rsidRDefault="002B4640"/>
        </w:tc>
      </w:tr>
      <w:tr w:rsidR="00925C06" w14:paraId="4F0B77A1" w14:textId="77777777">
        <w:trPr>
          <w:cantSplit/>
        </w:trPr>
        <w:tc>
          <w:tcPr>
            <w:tcW w:w="1908" w:type="dxa"/>
            <w:vMerge w:val="restart"/>
          </w:tcPr>
          <w:p w14:paraId="3951D7BB" w14:textId="77777777" w:rsidR="00925C06" w:rsidRDefault="00925C06">
            <w:pPr>
              <w:rPr>
                <w:b/>
                <w:bCs/>
              </w:rPr>
            </w:pPr>
            <w:r>
              <w:rPr>
                <w:b/>
                <w:bCs/>
              </w:rPr>
              <w:t>Engagement Experience</w:t>
            </w:r>
          </w:p>
        </w:tc>
        <w:tc>
          <w:tcPr>
            <w:tcW w:w="3240" w:type="dxa"/>
          </w:tcPr>
          <w:p w14:paraId="13CDF468" w14:textId="10CC9FD5" w:rsidR="00925C06" w:rsidRDefault="00434CEC">
            <w:pPr>
              <w:numPr>
                <w:ilvl w:val="0"/>
                <w:numId w:val="3"/>
              </w:numPr>
            </w:pPr>
            <w:r>
              <w:t xml:space="preserve">Technical Team Management </w:t>
            </w:r>
          </w:p>
        </w:tc>
        <w:tc>
          <w:tcPr>
            <w:tcW w:w="3708" w:type="dxa"/>
          </w:tcPr>
          <w:p w14:paraId="5F25FA98" w14:textId="52603647" w:rsidR="00925C06" w:rsidRDefault="00434CEC">
            <w:pPr>
              <w:numPr>
                <w:ilvl w:val="0"/>
                <w:numId w:val="3"/>
              </w:numPr>
            </w:pPr>
            <w:r w:rsidRPr="009756A8">
              <w:t>Technical Deliverables Planning and Scoping</w:t>
            </w:r>
            <w:r>
              <w:t xml:space="preserve"> </w:t>
            </w:r>
          </w:p>
        </w:tc>
      </w:tr>
      <w:tr w:rsidR="00925C06" w14:paraId="29AB9874" w14:textId="77777777">
        <w:trPr>
          <w:cantSplit/>
        </w:trPr>
        <w:tc>
          <w:tcPr>
            <w:tcW w:w="1908" w:type="dxa"/>
            <w:vMerge/>
          </w:tcPr>
          <w:p w14:paraId="05F9303C" w14:textId="77777777" w:rsidR="00925C06" w:rsidRDefault="00925C06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43BC31FB" w14:textId="151C7B2F" w:rsidR="00925C06" w:rsidRDefault="00434CEC">
            <w:pPr>
              <w:numPr>
                <w:ilvl w:val="0"/>
                <w:numId w:val="3"/>
              </w:numPr>
            </w:pPr>
            <w:r>
              <w:t>Project Management</w:t>
            </w:r>
          </w:p>
        </w:tc>
        <w:tc>
          <w:tcPr>
            <w:tcW w:w="3708" w:type="dxa"/>
          </w:tcPr>
          <w:p w14:paraId="25D64F44" w14:textId="500F1A22" w:rsidR="00925C06" w:rsidRDefault="00434CEC">
            <w:pPr>
              <w:numPr>
                <w:ilvl w:val="0"/>
                <w:numId w:val="3"/>
              </w:numPr>
            </w:pPr>
            <w:r>
              <w:t>Technical Deliverables Design and Development</w:t>
            </w:r>
          </w:p>
        </w:tc>
      </w:tr>
      <w:tr w:rsidR="00925C06" w14:paraId="07B0EE71" w14:textId="77777777">
        <w:trPr>
          <w:cantSplit/>
        </w:trPr>
        <w:tc>
          <w:tcPr>
            <w:tcW w:w="1908" w:type="dxa"/>
            <w:vMerge/>
          </w:tcPr>
          <w:p w14:paraId="37046F2F" w14:textId="77777777" w:rsidR="00925C06" w:rsidRDefault="00925C06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402A3E22" w14:textId="77777777" w:rsidR="00925C06" w:rsidRDefault="006A31DA">
            <w:pPr>
              <w:numPr>
                <w:ilvl w:val="0"/>
                <w:numId w:val="3"/>
              </w:numPr>
            </w:pPr>
            <w:r>
              <w:t>Development Lifecycle Strategy, Implementation and Governance</w:t>
            </w:r>
          </w:p>
          <w:p w14:paraId="2F9E72F2" w14:textId="77777777" w:rsidR="00E33EBF" w:rsidRDefault="00E33EBF">
            <w:pPr>
              <w:numPr>
                <w:ilvl w:val="0"/>
                <w:numId w:val="3"/>
              </w:numPr>
            </w:pPr>
            <w:r>
              <w:t>End User Training</w:t>
            </w:r>
          </w:p>
        </w:tc>
        <w:tc>
          <w:tcPr>
            <w:tcW w:w="3708" w:type="dxa"/>
          </w:tcPr>
          <w:p w14:paraId="6CAC8A86" w14:textId="77777777" w:rsidR="00925C06" w:rsidRDefault="002B4640">
            <w:pPr>
              <w:numPr>
                <w:ilvl w:val="0"/>
                <w:numId w:val="3"/>
              </w:numPr>
            </w:pPr>
            <w:r>
              <w:t xml:space="preserve">Environment Strategy, </w:t>
            </w:r>
            <w:r w:rsidR="006A31DA">
              <w:t>Implementation Coordination</w:t>
            </w:r>
            <w:r>
              <w:t xml:space="preserve"> and Governance</w:t>
            </w:r>
            <w:r w:rsidR="006A31DA">
              <w:t xml:space="preserve"> </w:t>
            </w:r>
          </w:p>
          <w:p w14:paraId="324B2400" w14:textId="77777777" w:rsidR="00E33EBF" w:rsidRDefault="00E33EBF">
            <w:pPr>
              <w:numPr>
                <w:ilvl w:val="0"/>
                <w:numId w:val="3"/>
              </w:numPr>
            </w:pPr>
            <w:r>
              <w:t>Data Conversion</w:t>
            </w:r>
          </w:p>
        </w:tc>
      </w:tr>
    </w:tbl>
    <w:p w14:paraId="29B821BF" w14:textId="77777777" w:rsidR="00925C06" w:rsidRDefault="00925C06"/>
    <w:p w14:paraId="17F354CF" w14:textId="77777777" w:rsidR="00925C06" w:rsidRDefault="00925C06"/>
    <w:p w14:paraId="6D095A6B" w14:textId="0842EFEC" w:rsidR="00925C06" w:rsidRDefault="00925C06">
      <w:pPr>
        <w:pStyle w:val="Titre4"/>
      </w:pPr>
      <w:r>
        <w:t>Other Accomplishments</w:t>
      </w:r>
    </w:p>
    <w:p w14:paraId="0AFAD694" w14:textId="77777777" w:rsidR="00434CEC" w:rsidRPr="00434CEC" w:rsidRDefault="00434CEC" w:rsidP="00434CEC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6948"/>
      </w:tblGrid>
      <w:tr w:rsidR="00925C06" w:rsidRPr="008262C1" w14:paraId="6AB4D359" w14:textId="77777777">
        <w:trPr>
          <w:cantSplit/>
        </w:trPr>
        <w:tc>
          <w:tcPr>
            <w:tcW w:w="1908" w:type="dxa"/>
          </w:tcPr>
          <w:p w14:paraId="1ADEB72E" w14:textId="77777777" w:rsidR="00925C06" w:rsidRDefault="00925C06">
            <w:pPr>
              <w:pStyle w:val="Titre5"/>
            </w:pPr>
            <w:r>
              <w:t>Education</w:t>
            </w:r>
          </w:p>
        </w:tc>
        <w:tc>
          <w:tcPr>
            <w:tcW w:w="6948" w:type="dxa"/>
          </w:tcPr>
          <w:p w14:paraId="6D26205F" w14:textId="77777777" w:rsidR="00925C06" w:rsidRPr="006C7223" w:rsidRDefault="00FE3AF8" w:rsidP="00434CEC">
            <w:pPr>
              <w:numPr>
                <w:ilvl w:val="0"/>
                <w:numId w:val="3"/>
              </w:numPr>
              <w:rPr>
                <w:lang w:val="fr-CA"/>
              </w:rPr>
            </w:pPr>
            <w:r w:rsidRPr="006C7223">
              <w:rPr>
                <w:lang w:val="fr-CA"/>
              </w:rPr>
              <w:t>Université</w:t>
            </w:r>
            <w:r w:rsidR="006C7223" w:rsidRPr="006C7223">
              <w:rPr>
                <w:lang w:val="fr-CA"/>
              </w:rPr>
              <w:t xml:space="preserve"> du Québec à Trois-Rivi</w:t>
            </w:r>
            <w:r w:rsidR="006C7223">
              <w:rPr>
                <w:lang w:val="fr-CA"/>
              </w:rPr>
              <w:t>ères, B.Sc. Computer Science</w:t>
            </w:r>
          </w:p>
        </w:tc>
      </w:tr>
      <w:tr w:rsidR="00925C06" w:rsidRPr="008262C1" w14:paraId="018EF8A0" w14:textId="77777777">
        <w:trPr>
          <w:cantSplit/>
        </w:trPr>
        <w:tc>
          <w:tcPr>
            <w:tcW w:w="1908" w:type="dxa"/>
          </w:tcPr>
          <w:p w14:paraId="67399861" w14:textId="77777777" w:rsidR="00925C06" w:rsidRPr="009756A8" w:rsidRDefault="00925C06">
            <w:pPr>
              <w:rPr>
                <w:b/>
                <w:bCs/>
                <w:lang w:val="fr-CA"/>
              </w:rPr>
            </w:pPr>
          </w:p>
        </w:tc>
        <w:tc>
          <w:tcPr>
            <w:tcW w:w="6948" w:type="dxa"/>
          </w:tcPr>
          <w:p w14:paraId="2797B1DB" w14:textId="77777777" w:rsidR="00925C06" w:rsidRPr="009756A8" w:rsidRDefault="00925C06">
            <w:pPr>
              <w:rPr>
                <w:lang w:val="fr-CA"/>
              </w:rPr>
            </w:pPr>
          </w:p>
        </w:tc>
      </w:tr>
      <w:tr w:rsidR="00925C06" w14:paraId="1DFEC1AB" w14:textId="77777777">
        <w:trPr>
          <w:cantSplit/>
        </w:trPr>
        <w:tc>
          <w:tcPr>
            <w:tcW w:w="1908" w:type="dxa"/>
            <w:vMerge w:val="restart"/>
          </w:tcPr>
          <w:p w14:paraId="64E4D256" w14:textId="77777777" w:rsidR="00925C06" w:rsidRDefault="00925C06">
            <w:pPr>
              <w:rPr>
                <w:b/>
                <w:bCs/>
              </w:rPr>
            </w:pPr>
            <w:r>
              <w:rPr>
                <w:b/>
                <w:bCs/>
              </w:rPr>
              <w:t>Languages</w:t>
            </w:r>
          </w:p>
        </w:tc>
        <w:tc>
          <w:tcPr>
            <w:tcW w:w="6948" w:type="dxa"/>
          </w:tcPr>
          <w:p w14:paraId="396620A2" w14:textId="77777777" w:rsidR="00925C06" w:rsidRDefault="00925C06" w:rsidP="00434CEC">
            <w:pPr>
              <w:numPr>
                <w:ilvl w:val="0"/>
                <w:numId w:val="3"/>
              </w:numPr>
            </w:pPr>
            <w:r>
              <w:t>French, Fluent</w:t>
            </w:r>
          </w:p>
        </w:tc>
      </w:tr>
      <w:tr w:rsidR="00925C06" w14:paraId="3B7459B2" w14:textId="77777777">
        <w:trPr>
          <w:cantSplit/>
        </w:trPr>
        <w:tc>
          <w:tcPr>
            <w:tcW w:w="1908" w:type="dxa"/>
            <w:vMerge/>
          </w:tcPr>
          <w:p w14:paraId="5158764A" w14:textId="77777777" w:rsidR="00925C06" w:rsidRDefault="00925C06">
            <w:pPr>
              <w:rPr>
                <w:b/>
                <w:bCs/>
              </w:rPr>
            </w:pPr>
          </w:p>
        </w:tc>
        <w:tc>
          <w:tcPr>
            <w:tcW w:w="6948" w:type="dxa"/>
          </w:tcPr>
          <w:p w14:paraId="49BEE56D" w14:textId="77777777" w:rsidR="00925C06" w:rsidRDefault="006C7223" w:rsidP="00434CEC">
            <w:pPr>
              <w:numPr>
                <w:ilvl w:val="0"/>
                <w:numId w:val="3"/>
              </w:numPr>
            </w:pPr>
            <w:r>
              <w:t>English, Fluent</w:t>
            </w:r>
          </w:p>
        </w:tc>
      </w:tr>
      <w:tr w:rsidR="005E5587" w14:paraId="7F546BAD" w14:textId="77777777">
        <w:trPr>
          <w:cantSplit/>
        </w:trPr>
        <w:tc>
          <w:tcPr>
            <w:tcW w:w="1908" w:type="dxa"/>
          </w:tcPr>
          <w:p w14:paraId="306C86CA" w14:textId="2217401C" w:rsidR="005E5587" w:rsidRDefault="005E5587">
            <w:pPr>
              <w:rPr>
                <w:b/>
                <w:bCs/>
              </w:rPr>
            </w:pPr>
          </w:p>
        </w:tc>
        <w:tc>
          <w:tcPr>
            <w:tcW w:w="6948" w:type="dxa"/>
          </w:tcPr>
          <w:p w14:paraId="4E7BD2D7" w14:textId="77777777" w:rsidR="005E5587" w:rsidRDefault="005E5587"/>
        </w:tc>
      </w:tr>
      <w:tr w:rsidR="005E5587" w14:paraId="0659AE66" w14:textId="77777777">
        <w:trPr>
          <w:cantSplit/>
        </w:trPr>
        <w:tc>
          <w:tcPr>
            <w:tcW w:w="1908" w:type="dxa"/>
          </w:tcPr>
          <w:p w14:paraId="0FB7E1E9" w14:textId="25D727DB" w:rsidR="005E5587" w:rsidRDefault="005E5587">
            <w:pPr>
              <w:rPr>
                <w:b/>
                <w:bCs/>
              </w:rPr>
            </w:pPr>
            <w:r>
              <w:rPr>
                <w:b/>
                <w:bCs/>
              </w:rPr>
              <w:t>Travel</w:t>
            </w:r>
          </w:p>
        </w:tc>
        <w:tc>
          <w:tcPr>
            <w:tcW w:w="6948" w:type="dxa"/>
          </w:tcPr>
          <w:p w14:paraId="27572644" w14:textId="11952E2C" w:rsidR="00434CEC" w:rsidRDefault="00434CEC" w:rsidP="00434CEC">
            <w:pPr>
              <w:numPr>
                <w:ilvl w:val="0"/>
                <w:numId w:val="3"/>
              </w:numPr>
            </w:pPr>
            <w:r>
              <w:t xml:space="preserve">Seasoned traveler, over the years traveled abroad on several occasions for projects, knowledge transfer, business meetings and training: </w:t>
            </w:r>
          </w:p>
          <w:p w14:paraId="68081125" w14:textId="40F7C1AE" w:rsidR="005E5587" w:rsidRDefault="00531D67" w:rsidP="00434CEC">
            <w:pPr>
              <w:numPr>
                <w:ilvl w:val="1"/>
                <w:numId w:val="3"/>
              </w:numPr>
            </w:pPr>
            <w:r>
              <w:t xml:space="preserve">2001-2002 Was issued an American H1-B Visa: </w:t>
            </w:r>
            <w:r w:rsidR="00C11F69">
              <w:t>T</w:t>
            </w:r>
            <w:r>
              <w:t xml:space="preserve">raveled weekly from </w:t>
            </w:r>
            <w:proofErr w:type="spellStart"/>
            <w:r>
              <w:t>Bécancour</w:t>
            </w:r>
            <w:proofErr w:type="spellEnd"/>
            <w:r w:rsidR="00C11F69">
              <w:t>, QC</w:t>
            </w:r>
            <w:r>
              <w:t xml:space="preserve"> to the USA for 10 months either to Chicago, IL or Palo </w:t>
            </w:r>
            <w:proofErr w:type="gramStart"/>
            <w:r>
              <w:t>Alto(</w:t>
            </w:r>
            <w:proofErr w:type="gramEnd"/>
            <w:r>
              <w:t>Silicon Valley), CA</w:t>
            </w:r>
          </w:p>
          <w:p w14:paraId="4C858542" w14:textId="6BDCA34F" w:rsidR="00434CEC" w:rsidRDefault="00434CEC" w:rsidP="00434CEC">
            <w:pPr>
              <w:numPr>
                <w:ilvl w:val="1"/>
                <w:numId w:val="3"/>
              </w:numPr>
            </w:pPr>
            <w:r>
              <w:t>2012-2013</w:t>
            </w:r>
            <w:r w:rsidR="00C11F69">
              <w:t>:</w:t>
            </w:r>
            <w:r>
              <w:t xml:space="preserve"> Traveled weekly from </w:t>
            </w:r>
            <w:proofErr w:type="spellStart"/>
            <w:r>
              <w:t>Bécancour</w:t>
            </w:r>
            <w:proofErr w:type="spellEnd"/>
            <w:r w:rsidR="00C11F69">
              <w:t>, QC</w:t>
            </w:r>
            <w:r>
              <w:t xml:space="preserve"> to Barrie, O</w:t>
            </w:r>
            <w:r w:rsidR="00C11F69">
              <w:t>N</w:t>
            </w:r>
            <w:r>
              <w:t xml:space="preserve"> for 12 months</w:t>
            </w:r>
          </w:p>
          <w:p w14:paraId="1C6268C2" w14:textId="279B8678" w:rsidR="00434CEC" w:rsidRDefault="00434CEC" w:rsidP="00434CEC">
            <w:pPr>
              <w:numPr>
                <w:ilvl w:val="1"/>
                <w:numId w:val="3"/>
              </w:numPr>
            </w:pPr>
            <w:r>
              <w:t xml:space="preserve">2014-2015 Was issued an American TN Visa: </w:t>
            </w:r>
            <w:r w:rsidR="00C11F69">
              <w:t>T</w:t>
            </w:r>
            <w:r>
              <w:t xml:space="preserve">raveled weekly from </w:t>
            </w:r>
            <w:proofErr w:type="spellStart"/>
            <w:r>
              <w:t>Bécancour</w:t>
            </w:r>
            <w:proofErr w:type="spellEnd"/>
            <w:r w:rsidR="00C11F69">
              <w:t>, QC</w:t>
            </w:r>
            <w:r>
              <w:t xml:space="preserve"> to Zeeland, MI for 9 months</w:t>
            </w:r>
          </w:p>
        </w:tc>
      </w:tr>
      <w:tr w:rsidR="00C11F69" w14:paraId="14164141" w14:textId="77777777">
        <w:trPr>
          <w:cantSplit/>
        </w:trPr>
        <w:tc>
          <w:tcPr>
            <w:tcW w:w="1908" w:type="dxa"/>
          </w:tcPr>
          <w:p w14:paraId="1107FBD2" w14:textId="696319A3" w:rsidR="00C11F69" w:rsidRDefault="00C11F69">
            <w:pPr>
              <w:rPr>
                <w:b/>
                <w:bCs/>
              </w:rPr>
            </w:pPr>
            <w:r>
              <w:rPr>
                <w:b/>
                <w:bCs/>
              </w:rPr>
              <w:t>Distributed Teams</w:t>
            </w:r>
          </w:p>
        </w:tc>
        <w:tc>
          <w:tcPr>
            <w:tcW w:w="6948" w:type="dxa"/>
          </w:tcPr>
          <w:p w14:paraId="1A6C1141" w14:textId="77777777" w:rsidR="00DD3D91" w:rsidRDefault="00DD3D91" w:rsidP="00DD3D91">
            <w:pPr>
              <w:numPr>
                <w:ilvl w:val="0"/>
                <w:numId w:val="3"/>
              </w:numPr>
            </w:pPr>
            <w:r>
              <w:t>Most of</w:t>
            </w:r>
            <w:r w:rsidR="00C11F69">
              <w:t xml:space="preserve"> his engagements have involved working with </w:t>
            </w:r>
            <w:r>
              <w:t xml:space="preserve">distributed teams scattered around the globe. These distributed teams’ </w:t>
            </w:r>
            <w:r w:rsidR="00C11F69">
              <w:t>members</w:t>
            </w:r>
            <w:r>
              <w:t xml:space="preserve"> were both internal and external to the client. </w:t>
            </w:r>
          </w:p>
          <w:p w14:paraId="7A546E3E" w14:textId="739DC509" w:rsidR="00C11F69" w:rsidRDefault="00DD3D91" w:rsidP="00DD3D91">
            <w:pPr>
              <w:numPr>
                <w:ilvl w:val="0"/>
                <w:numId w:val="3"/>
              </w:numPr>
            </w:pPr>
            <w:r>
              <w:t>Mostly worked with offshore development or cloud infrastructure but also experienced working with nearshore partners.</w:t>
            </w:r>
            <w:r w:rsidR="00C11F69">
              <w:t xml:space="preserve"> </w:t>
            </w:r>
          </w:p>
        </w:tc>
      </w:tr>
      <w:tr w:rsidR="00C11F69" w14:paraId="6BF75F90" w14:textId="77777777">
        <w:trPr>
          <w:cantSplit/>
        </w:trPr>
        <w:tc>
          <w:tcPr>
            <w:tcW w:w="1908" w:type="dxa"/>
          </w:tcPr>
          <w:p w14:paraId="661899F9" w14:textId="77777777" w:rsidR="00C11F69" w:rsidRDefault="00C11F69">
            <w:pPr>
              <w:rPr>
                <w:b/>
                <w:bCs/>
              </w:rPr>
            </w:pPr>
          </w:p>
        </w:tc>
        <w:tc>
          <w:tcPr>
            <w:tcW w:w="6948" w:type="dxa"/>
          </w:tcPr>
          <w:p w14:paraId="58D7DAF2" w14:textId="77777777" w:rsidR="00C11F69" w:rsidRDefault="00C11F69" w:rsidP="00C11F69">
            <w:pPr>
              <w:ind w:left="360"/>
            </w:pPr>
          </w:p>
        </w:tc>
      </w:tr>
    </w:tbl>
    <w:p w14:paraId="79A1C5FF" w14:textId="77777777" w:rsidR="006C7223" w:rsidRDefault="006C7223" w:rsidP="006C7223"/>
    <w:sectPr w:rsidR="006C7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11854" w14:textId="77777777" w:rsidR="0051431F" w:rsidRPr="007F2065" w:rsidRDefault="0051431F" w:rsidP="00925C06">
      <w:pPr>
        <w:rPr>
          <w:rFonts w:ascii="Times New Roman" w:hAnsi="Times New Roman"/>
        </w:rPr>
      </w:pPr>
      <w:r>
        <w:separator/>
      </w:r>
    </w:p>
  </w:endnote>
  <w:endnote w:type="continuationSeparator" w:id="0">
    <w:p w14:paraId="49894238" w14:textId="77777777" w:rsidR="0051431F" w:rsidRPr="007F2065" w:rsidRDefault="0051431F" w:rsidP="00925C06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617B" w14:textId="77777777" w:rsidR="007E1759" w:rsidRDefault="007E175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8D996" w14:textId="77777777" w:rsidR="00455A26" w:rsidRDefault="00455A26">
    <w:pPr>
      <w:pStyle w:val="Pieddepage"/>
    </w:pPr>
    <w:r>
      <w:t>Stéphane Lamy-Bouchard</w:t>
    </w:r>
    <w:r>
      <w:tab/>
    </w:r>
    <w:r>
      <w:tab/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of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08C31" w14:textId="77777777" w:rsidR="007E1759" w:rsidRDefault="007E17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70FA9" w14:textId="77777777" w:rsidR="0051431F" w:rsidRPr="007F2065" w:rsidRDefault="0051431F" w:rsidP="00925C06">
      <w:pPr>
        <w:rPr>
          <w:rFonts w:ascii="Times New Roman" w:hAnsi="Times New Roman"/>
        </w:rPr>
      </w:pPr>
      <w:r>
        <w:separator/>
      </w:r>
    </w:p>
  </w:footnote>
  <w:footnote w:type="continuationSeparator" w:id="0">
    <w:p w14:paraId="3813C819" w14:textId="77777777" w:rsidR="0051431F" w:rsidRPr="007F2065" w:rsidRDefault="0051431F" w:rsidP="00925C06">
      <w:pPr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1F157" w14:textId="77777777" w:rsidR="00455A26" w:rsidRDefault="0051431F">
    <w:pPr>
      <w:pStyle w:val="En-tte"/>
    </w:pPr>
    <w:r>
      <w:rPr>
        <w:noProof/>
      </w:rPr>
      <w:pict w14:anchorId="26A22A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7D853" w14:textId="77777777" w:rsidR="00455A26" w:rsidRPr="00BE15D9" w:rsidRDefault="00E92859" w:rsidP="00BE15D9">
    <w:pPr>
      <w:pStyle w:val="En-tte"/>
      <w:jc w:val="right"/>
      <w:rPr>
        <w:smallCaps/>
      </w:rPr>
    </w:pPr>
    <w:r w:rsidRPr="00BE15D9">
      <w:rPr>
        <w:smallCaps/>
      </w:rPr>
      <w:t>Stéphane Lamy-Bouchard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AEBCA" w14:textId="6A664B18" w:rsidR="00455A26" w:rsidRPr="00BE15D9" w:rsidRDefault="0051431F" w:rsidP="00E92859">
    <w:pPr>
      <w:pStyle w:val="En-tte"/>
      <w:jc w:val="right"/>
      <w:rPr>
        <w:smallCaps/>
        <w:lang w:val="fr-CA"/>
      </w:rPr>
    </w:pPr>
    <w:r>
      <w:rPr>
        <w:noProof/>
      </w:rPr>
      <w:pict w14:anchorId="535120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01.jpg" o:spid="_x0000_s2051" type="#_x0000_t75" style="position:absolute;left:0;text-align:left;margin-left:.45pt;margin-top:-33.9pt;width:69.4pt;height:21.3pt;z-index:1;visibility:visible;mso-wrap-style:square;mso-wrap-distance-left:9pt;mso-wrap-distance-top:0;mso-wrap-distance-right:9pt;mso-wrap-distance-bottom:0;mso-position-horizontal-relative:margin;mso-position-vertical-relative:margin" o:allowincell="f">
          <v:imagedata r:id="rId1" o:title=""/>
          <w10:wrap type="square" anchorx="margin" anchory="margin"/>
        </v:shape>
      </w:pict>
    </w:r>
    <w:r w:rsidR="00E92859" w:rsidRPr="00BE15D9">
      <w:rPr>
        <w:smallCaps/>
        <w:lang w:val="fr-CA"/>
      </w:rPr>
      <w:t>Stéphane Lamy-Bouchard</w:t>
    </w:r>
  </w:p>
  <w:p w14:paraId="6094930D" w14:textId="77777777" w:rsidR="00E92859" w:rsidRPr="00BE15D9" w:rsidRDefault="0051431F" w:rsidP="00E92859">
    <w:pPr>
      <w:pStyle w:val="En-tte"/>
      <w:jc w:val="right"/>
      <w:rPr>
        <w:lang w:val="fr-CA"/>
      </w:rPr>
    </w:pPr>
    <w:hyperlink r:id="rId2" w:history="1">
      <w:r w:rsidR="00E92859" w:rsidRPr="00BE15D9">
        <w:rPr>
          <w:rStyle w:val="Lienhypertexte"/>
          <w:lang w:val="fr-CA"/>
        </w:rPr>
        <w:t>slb@scslbi.com</w:t>
      </w:r>
    </w:hyperlink>
  </w:p>
  <w:p w14:paraId="3EDA3E6D" w14:textId="77777777" w:rsidR="00E92859" w:rsidRPr="00200C7A" w:rsidRDefault="00E92859" w:rsidP="00BE15D9">
    <w:pPr>
      <w:pStyle w:val="En-tte"/>
      <w:jc w:val="right"/>
      <w:rPr>
        <w:lang w:val="fr-CA"/>
      </w:rPr>
    </w:pPr>
    <w:r w:rsidRPr="00200C7A">
      <w:rPr>
        <w:lang w:val="fr-CA"/>
      </w:rPr>
      <w:t>418-456-7979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369A"/>
    <w:multiLevelType w:val="hybridMultilevel"/>
    <w:tmpl w:val="CDF48154"/>
    <w:lvl w:ilvl="0" w:tplc="A066F1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5722E1"/>
    <w:multiLevelType w:val="hybridMultilevel"/>
    <w:tmpl w:val="8F2E77E8"/>
    <w:lvl w:ilvl="0" w:tplc="A066F1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21013D"/>
    <w:multiLevelType w:val="hybridMultilevel"/>
    <w:tmpl w:val="467A3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54A0"/>
    <w:rsid w:val="00073190"/>
    <w:rsid w:val="000A0E21"/>
    <w:rsid w:val="00103A37"/>
    <w:rsid w:val="00110322"/>
    <w:rsid w:val="00114D17"/>
    <w:rsid w:val="001669A9"/>
    <w:rsid w:val="0019147A"/>
    <w:rsid w:val="001C62F2"/>
    <w:rsid w:val="001D170D"/>
    <w:rsid w:val="00200C7A"/>
    <w:rsid w:val="00275ECA"/>
    <w:rsid w:val="002761BD"/>
    <w:rsid w:val="002B2174"/>
    <w:rsid w:val="002B4640"/>
    <w:rsid w:val="002C3667"/>
    <w:rsid w:val="002D64F6"/>
    <w:rsid w:val="00394296"/>
    <w:rsid w:val="003E6A47"/>
    <w:rsid w:val="00412A5A"/>
    <w:rsid w:val="004260A3"/>
    <w:rsid w:val="00434CEC"/>
    <w:rsid w:val="00455A26"/>
    <w:rsid w:val="004C2C7C"/>
    <w:rsid w:val="004F5BCB"/>
    <w:rsid w:val="00504A99"/>
    <w:rsid w:val="0051431F"/>
    <w:rsid w:val="00531D67"/>
    <w:rsid w:val="00574EB0"/>
    <w:rsid w:val="005E5587"/>
    <w:rsid w:val="005F2C47"/>
    <w:rsid w:val="00621410"/>
    <w:rsid w:val="0069505C"/>
    <w:rsid w:val="006A31DA"/>
    <w:rsid w:val="006C1B02"/>
    <w:rsid w:val="006C7223"/>
    <w:rsid w:val="007235A3"/>
    <w:rsid w:val="00753D67"/>
    <w:rsid w:val="007974B0"/>
    <w:rsid w:val="007C1F9A"/>
    <w:rsid w:val="007E1759"/>
    <w:rsid w:val="008162ED"/>
    <w:rsid w:val="008254A0"/>
    <w:rsid w:val="008262C1"/>
    <w:rsid w:val="00841C80"/>
    <w:rsid w:val="00855244"/>
    <w:rsid w:val="008749E9"/>
    <w:rsid w:val="008846EF"/>
    <w:rsid w:val="008D069F"/>
    <w:rsid w:val="008D27B5"/>
    <w:rsid w:val="008D2F2E"/>
    <w:rsid w:val="008D3358"/>
    <w:rsid w:val="008F7481"/>
    <w:rsid w:val="00925C06"/>
    <w:rsid w:val="00974F41"/>
    <w:rsid w:val="009756A8"/>
    <w:rsid w:val="009A2D89"/>
    <w:rsid w:val="009A324B"/>
    <w:rsid w:val="009D213C"/>
    <w:rsid w:val="00A0343C"/>
    <w:rsid w:val="00A22732"/>
    <w:rsid w:val="00A44AB6"/>
    <w:rsid w:val="00A53468"/>
    <w:rsid w:val="00A72AA5"/>
    <w:rsid w:val="00A80B5F"/>
    <w:rsid w:val="00A81443"/>
    <w:rsid w:val="00AA4729"/>
    <w:rsid w:val="00AC6391"/>
    <w:rsid w:val="00AD00F6"/>
    <w:rsid w:val="00AE0B10"/>
    <w:rsid w:val="00AF0FBE"/>
    <w:rsid w:val="00AF2A4F"/>
    <w:rsid w:val="00B87008"/>
    <w:rsid w:val="00BA50D0"/>
    <w:rsid w:val="00BE15D9"/>
    <w:rsid w:val="00C11F69"/>
    <w:rsid w:val="00C72AB0"/>
    <w:rsid w:val="00C936CC"/>
    <w:rsid w:val="00CF1327"/>
    <w:rsid w:val="00D214C3"/>
    <w:rsid w:val="00D35AAE"/>
    <w:rsid w:val="00D75A84"/>
    <w:rsid w:val="00DD3D91"/>
    <w:rsid w:val="00DE7487"/>
    <w:rsid w:val="00E07D60"/>
    <w:rsid w:val="00E33EBF"/>
    <w:rsid w:val="00E35DDE"/>
    <w:rsid w:val="00E72B1C"/>
    <w:rsid w:val="00E92859"/>
    <w:rsid w:val="00ED6C8C"/>
    <w:rsid w:val="00F4452E"/>
    <w:rsid w:val="00F47AE2"/>
    <w:rsid w:val="00F62305"/>
    <w:rsid w:val="00F80F0B"/>
    <w:rsid w:val="00F94671"/>
    <w:rsid w:val="00FA5B2C"/>
    <w:rsid w:val="00FB3D04"/>
    <w:rsid w:val="00FE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4:docId w14:val="690756C0"/>
  <w15:chartTrackingRefBased/>
  <w15:docId w15:val="{2A4E36E8-997C-42A5-BBDE-E3ABB953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Titre2">
    <w:name w:val="heading 2"/>
    <w:basedOn w:val="Normal"/>
    <w:next w:val="Normal"/>
    <w:qFormat/>
    <w:pPr>
      <w:keepNext/>
      <w:spacing w:line="0" w:lineRule="atLeast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4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20"/>
      <w:outlineLvl w:val="3"/>
    </w:pPr>
    <w:rPr>
      <w:b/>
      <w:bCs/>
      <w:color w:val="000080"/>
      <w:sz w:val="24"/>
      <w:szCs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  <w:rPr>
      <w:sz w:val="16"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rPr>
      <w:b/>
      <w:bCs/>
    </w:rPr>
  </w:style>
  <w:style w:type="character" w:styleId="Numrodepage">
    <w:name w:val="page number"/>
    <w:basedOn w:val="Policepardfaut"/>
    <w:semiHidden/>
  </w:style>
  <w:style w:type="paragraph" w:styleId="TM1">
    <w:name w:val="toc 1"/>
    <w:basedOn w:val="Normal"/>
    <w:next w:val="Normal"/>
    <w:autoRedefine/>
    <w:semiHidden/>
    <w:pPr>
      <w:spacing w:before="120" w:after="120"/>
    </w:pPr>
    <w:rPr>
      <w:b/>
      <w:bCs/>
      <w:caps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5C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25C06"/>
    <w:rPr>
      <w:rFonts w:ascii="Tahoma" w:hAnsi="Tahoma" w:cs="Tahoma"/>
      <w:sz w:val="16"/>
      <w:szCs w:val="16"/>
    </w:rPr>
  </w:style>
  <w:style w:type="character" w:styleId="Mentionnonrsolue">
    <w:name w:val="Unresolved Mention"/>
    <w:uiPriority w:val="99"/>
    <w:semiHidden/>
    <w:unhideWhenUsed/>
    <w:rsid w:val="00E92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slb@scslbi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FE2723-0305-4602-B24F-22F5E98470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ECE4DC-F83D-4EAE-B6F4-2E05C6FD992D}"/>
</file>

<file path=customXml/itemProps3.xml><?xml version="1.0" encoding="utf-8"?>
<ds:datastoreItem xmlns:ds="http://schemas.openxmlformats.org/officeDocument/2006/customXml" ds:itemID="{9A905F08-D81A-4324-A6CA-627D924FFE56}"/>
</file>

<file path=customXml/itemProps4.xml><?xml version="1.0" encoding="utf-8"?>
<ds:datastoreItem xmlns:ds="http://schemas.openxmlformats.org/officeDocument/2006/customXml" ds:itemID="{5FA0B601-0E10-4B51-A466-E7B2CA57DB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1289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Stéphane Lamy-Bouchard</vt:lpstr>
    </vt:vector>
  </TitlesOfParts>
  <Company>Oracle Corporation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Stéphane Lamy-Bouchard</dc:title>
  <dc:subject/>
  <dc:creator>Stéphane Lamy-Bouchard</dc:creator>
  <cp:keywords>CV</cp:keywords>
  <cp:lastModifiedBy>Stéphane Lamy-Bouchard</cp:lastModifiedBy>
  <cp:revision>12</cp:revision>
  <cp:lastPrinted>2019-02-25T13:07:00Z</cp:lastPrinted>
  <dcterms:created xsi:type="dcterms:W3CDTF">2019-02-24T14:20:00Z</dcterms:created>
  <dcterms:modified xsi:type="dcterms:W3CDTF">2019-02-25T20:23:00Z</dcterms:modified>
</cp:coreProperties>
</file>